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0F2" w:rsidRDefault="004310F2" w:rsidP="004310F2">
      <w:pPr>
        <w:pStyle w:val="af4"/>
        <w:rPr>
          <w:b w:val="0"/>
          <w:sz w:val="28"/>
          <w:szCs w:val="28"/>
        </w:rPr>
      </w:pPr>
      <w:r>
        <w:rPr>
          <w:b w:val="0"/>
          <w:sz w:val="28"/>
          <w:szCs w:val="28"/>
        </w:rPr>
        <w:t xml:space="preserve">Федеральное государственное образовательное бюджетное учреждение </w:t>
      </w:r>
    </w:p>
    <w:p w:rsidR="004310F2" w:rsidRDefault="004310F2" w:rsidP="004310F2">
      <w:pPr>
        <w:pStyle w:val="af4"/>
        <w:rPr>
          <w:b w:val="0"/>
          <w:sz w:val="28"/>
          <w:szCs w:val="28"/>
        </w:rPr>
      </w:pPr>
      <w:r>
        <w:rPr>
          <w:b w:val="0"/>
          <w:sz w:val="28"/>
          <w:szCs w:val="28"/>
        </w:rPr>
        <w:t>высшего образования</w:t>
      </w:r>
    </w:p>
    <w:p w:rsidR="00115031" w:rsidRDefault="004310F2" w:rsidP="004310F2">
      <w:pPr>
        <w:jc w:val="center"/>
        <w:rPr>
          <w:b/>
          <w:sz w:val="28"/>
          <w:szCs w:val="28"/>
        </w:rPr>
      </w:pPr>
      <w:r>
        <w:rPr>
          <w:b/>
          <w:sz w:val="28"/>
          <w:szCs w:val="28"/>
        </w:rPr>
        <w:t xml:space="preserve"> </w:t>
      </w:r>
      <w:r w:rsidR="00B02C5F">
        <w:rPr>
          <w:b/>
          <w:sz w:val="28"/>
          <w:szCs w:val="28"/>
        </w:rPr>
        <w:t xml:space="preserve">«ФИНАНСОВЫЙ УНИВЕРСИТЕТ ПРИ ПРАВИТЕЛЬСТВЕ </w:t>
      </w:r>
    </w:p>
    <w:p w:rsidR="00115031" w:rsidRDefault="00B02C5F">
      <w:pPr>
        <w:jc w:val="center"/>
        <w:rPr>
          <w:b/>
          <w:sz w:val="28"/>
          <w:szCs w:val="28"/>
        </w:rPr>
      </w:pPr>
      <w:r>
        <w:rPr>
          <w:b/>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sz w:val="32"/>
          <w:szCs w:val="32"/>
        </w:rPr>
      </w:pPr>
    </w:p>
    <w:p w:rsidR="00115031" w:rsidRDefault="00B02C5F">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115031" w:rsidRDefault="00115031">
      <w:pPr>
        <w:jc w:val="center"/>
        <w:rPr>
          <w:b/>
          <w:sz w:val="28"/>
          <w:szCs w:val="28"/>
        </w:rPr>
      </w:pP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 xml:space="preserve">09.03.03 - Прикладная информатика, </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28"/>
          <w:szCs w:val="28"/>
        </w:rPr>
      </w:pPr>
      <w:r>
        <w:rPr>
          <w:b/>
          <w:sz w:val="28"/>
          <w:szCs w:val="28"/>
        </w:rPr>
        <w:t>Москва 2022</w:t>
      </w:r>
      <w:r>
        <w:rPr>
          <w:b/>
          <w:sz w:val="28"/>
          <w:szCs w:val="28"/>
        </w:rPr>
        <w:br w:type="page"/>
      </w:r>
    </w:p>
    <w:p w:rsidR="00115031" w:rsidRDefault="00115031">
      <w:pPr>
        <w:pStyle w:val="af4"/>
        <w:rPr>
          <w:b w:val="0"/>
          <w:sz w:val="28"/>
          <w:szCs w:val="28"/>
        </w:rPr>
        <w:sectPr w:rsidR="00115031">
          <w:footerReference w:type="default" r:id="rId8"/>
          <w:pgSz w:w="11906" w:h="16838"/>
          <w:pgMar w:top="1134" w:right="850" w:bottom="1134" w:left="1701" w:header="708" w:footer="708" w:gutter="0"/>
          <w:pgNumType w:start="0"/>
          <w:cols w:space="708"/>
          <w:titlePg/>
          <w:docGrid w:linePitch="360"/>
        </w:sectPr>
      </w:pPr>
    </w:p>
    <w:p w:rsidR="00115031" w:rsidRDefault="00B02C5F">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115031" w:rsidRDefault="00B02C5F">
      <w:pPr>
        <w:pStyle w:val="af4"/>
        <w:rPr>
          <w:b w:val="0"/>
          <w:sz w:val="28"/>
          <w:szCs w:val="28"/>
        </w:rPr>
      </w:pPr>
      <w:r>
        <w:rPr>
          <w:b w:val="0"/>
          <w:sz w:val="28"/>
          <w:szCs w:val="28"/>
        </w:rPr>
        <w:t>высшего образования</w:t>
      </w:r>
    </w:p>
    <w:p w:rsidR="00115031" w:rsidRDefault="00B02C5F">
      <w:pPr>
        <w:jc w:val="center"/>
        <w:rPr>
          <w:b/>
          <w:caps/>
          <w:sz w:val="28"/>
          <w:szCs w:val="28"/>
        </w:rPr>
      </w:pPr>
      <w:r>
        <w:rPr>
          <w:b/>
          <w:caps/>
          <w:sz w:val="28"/>
          <w:szCs w:val="28"/>
        </w:rPr>
        <w:t xml:space="preserve">«Финансовый университет при Правительстве </w:t>
      </w:r>
    </w:p>
    <w:p w:rsidR="00115031" w:rsidRDefault="00B02C5F">
      <w:pPr>
        <w:jc w:val="center"/>
        <w:rPr>
          <w:b/>
          <w:caps/>
          <w:sz w:val="28"/>
          <w:szCs w:val="28"/>
        </w:rPr>
      </w:pPr>
      <w:r>
        <w:rPr>
          <w:b/>
          <w:caps/>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tc>
          <w:tcPr>
            <w:tcW w:w="2862" w:type="pct"/>
          </w:tcPr>
          <w:p w:rsidR="00115031" w:rsidRDefault="00115031">
            <w:pPr>
              <w:jc w:val="center"/>
              <w:rPr>
                <w:rFonts w:eastAsia="Calibri"/>
                <w:sz w:val="28"/>
                <w:szCs w:val="28"/>
              </w:rPr>
            </w:pPr>
          </w:p>
          <w:p w:rsidR="00115031" w:rsidRDefault="00B02C5F">
            <w:pPr>
              <w:rPr>
                <w:rFonts w:eastAsia="Calibri"/>
                <w:sz w:val="28"/>
                <w:szCs w:val="28"/>
              </w:rPr>
            </w:pPr>
            <w:r>
              <w:rPr>
                <w:rFonts w:eastAsia="Calibri"/>
                <w:sz w:val="28"/>
                <w:szCs w:val="28"/>
              </w:rPr>
              <w:t xml:space="preserve">      </w:t>
            </w:r>
          </w:p>
          <w:p w:rsidR="00115031" w:rsidRDefault="00B02C5F">
            <w:pPr>
              <w:rPr>
                <w:rFonts w:eastAsia="Calibri"/>
                <w:sz w:val="28"/>
                <w:szCs w:val="28"/>
              </w:rPr>
            </w:pPr>
            <w:r>
              <w:rPr>
                <w:rFonts w:eastAsia="Calibri"/>
                <w:sz w:val="28"/>
                <w:szCs w:val="28"/>
              </w:rPr>
              <w:t xml:space="preserve">                              </w:t>
            </w:r>
          </w:p>
          <w:p w:rsidR="00115031" w:rsidRDefault="00115031">
            <w:pPr>
              <w:jc w:val="center"/>
              <w:rPr>
                <w:rFonts w:eastAsia="Calibri"/>
                <w:sz w:val="28"/>
                <w:szCs w:val="28"/>
              </w:rPr>
            </w:pPr>
          </w:p>
        </w:tc>
        <w:tc>
          <w:tcPr>
            <w:tcW w:w="2137" w:type="pct"/>
          </w:tcPr>
          <w:p w:rsidR="00115031" w:rsidRPr="009749AE" w:rsidRDefault="00115031">
            <w:pPr>
              <w:rPr>
                <w:rFonts w:ascii="Times New Roman" w:eastAsia="Calibri" w:hAnsi="Times New Roman"/>
                <w:sz w:val="28"/>
                <w:szCs w:val="28"/>
              </w:rPr>
            </w:pP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w:t>
            </w:r>
            <w:r w:rsidR="009749AE">
              <w:rPr>
                <w:rFonts w:ascii="Times New Roman" w:hAnsi="Times New Roman"/>
                <w:sz w:val="28"/>
                <w:szCs w:val="28"/>
              </w:rPr>
              <w:t>24.05.</w:t>
            </w:r>
            <w:r w:rsidRPr="009749AE">
              <w:rPr>
                <w:rFonts w:ascii="Times New Roman" w:hAnsi="Times New Roman"/>
                <w:sz w:val="28"/>
                <w:szCs w:val="28"/>
              </w:rPr>
              <w:t>2022 г.</w:t>
            </w:r>
          </w:p>
          <w:p w:rsidR="00115031" w:rsidRPr="009749AE" w:rsidRDefault="00115031">
            <w:pPr>
              <w:rPr>
                <w:rFonts w:ascii="Times New Roman" w:eastAsia="Calibri" w:hAnsi="Times New Roman"/>
                <w:sz w:val="28"/>
                <w:szCs w:val="28"/>
              </w:rPr>
            </w:pPr>
          </w:p>
        </w:tc>
      </w:tr>
    </w:tbl>
    <w:p w:rsidR="00115031" w:rsidRDefault="00115031">
      <w:pPr>
        <w:jc w:val="center"/>
        <w:rPr>
          <w:sz w:val="28"/>
          <w:szCs w:val="28"/>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b/>
          <w:sz w:val="32"/>
          <w:szCs w:val="32"/>
        </w:rPr>
      </w:pPr>
    </w:p>
    <w:p w:rsidR="00115031" w:rsidRDefault="00B02C5F">
      <w:pPr>
        <w:spacing w:line="360" w:lineRule="auto"/>
        <w:rPr>
          <w:b/>
          <w:sz w:val="28"/>
          <w:szCs w:val="28"/>
        </w:rPr>
      </w:pPr>
      <w:r>
        <w:rPr>
          <w:b/>
          <w:sz w:val="28"/>
          <w:szCs w:val="28"/>
        </w:rPr>
        <w:t xml:space="preserve">ФИНАНСОВЫЙ УНИВЕРСИТЕТ: ИСТОРИЯ И СОВРЕМЕННОСТЬ </w:t>
      </w: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b/>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09.03.03 - Прикладная информатика,</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 xml:space="preserve">Рекомендовано Ученым советом </w:t>
      </w:r>
      <w:r w:rsidRPr="009749AE">
        <w:rPr>
          <w:rFonts w:ascii="Times New Roman" w:hAnsi="Times New Roman"/>
          <w:i/>
          <w:sz w:val="26"/>
          <w:szCs w:val="26"/>
        </w:rPr>
        <w:br/>
        <w:t>Факультета информационных технологий и анализа больших данных</w:t>
      </w: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(протокол №21 от 17.05.2022 г.)</w:t>
      </w:r>
    </w:p>
    <w:p w:rsidR="001337CE" w:rsidRPr="009749AE" w:rsidRDefault="001337CE" w:rsidP="001337CE">
      <w:pPr>
        <w:pStyle w:val="aff4"/>
        <w:jc w:val="center"/>
        <w:rPr>
          <w:rFonts w:ascii="Times New Roman" w:hAnsi="Times New Roman"/>
          <w:i/>
          <w:sz w:val="26"/>
          <w:szCs w:val="26"/>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Одобрено Советом учебно-научного</w:t>
      </w:r>
    </w:p>
    <w:p w:rsidR="001337CE" w:rsidRPr="009749AE" w:rsidRDefault="001337CE" w:rsidP="001337CE">
      <w:pPr>
        <w:pStyle w:val="aff4"/>
        <w:jc w:val="center"/>
        <w:rPr>
          <w:rFonts w:ascii="Times New Roman" w:hAnsi="Times New Roman"/>
          <w:bCs/>
          <w:i/>
          <w:sz w:val="26"/>
          <w:szCs w:val="26"/>
        </w:rPr>
      </w:pPr>
      <w:r w:rsidRPr="009749AE">
        <w:rPr>
          <w:rFonts w:ascii="Times New Roman" w:hAnsi="Times New Roman"/>
          <w:bCs/>
          <w:i/>
          <w:sz w:val="26"/>
          <w:szCs w:val="26"/>
        </w:rPr>
        <w:t>Департамента анализа данных и машинного обучения</w:t>
      </w:r>
    </w:p>
    <w:p w:rsidR="001337CE" w:rsidRPr="009749AE" w:rsidRDefault="009749AE" w:rsidP="001337CE">
      <w:pPr>
        <w:ind w:right="-2"/>
        <w:jc w:val="center"/>
        <w:rPr>
          <w:b/>
          <w:i/>
          <w:color w:val="000000" w:themeColor="text1"/>
          <w:sz w:val="16"/>
          <w:szCs w:val="16"/>
        </w:rPr>
      </w:pPr>
      <w:r>
        <w:rPr>
          <w:i/>
          <w:sz w:val="26"/>
          <w:szCs w:val="26"/>
        </w:rPr>
        <w:t xml:space="preserve">         </w:t>
      </w:r>
      <w:r w:rsidR="001337CE" w:rsidRPr="009749AE">
        <w:rPr>
          <w:i/>
          <w:sz w:val="26"/>
          <w:szCs w:val="26"/>
        </w:rPr>
        <w:t xml:space="preserve">(протокол </w:t>
      </w:r>
      <w:r w:rsidR="001337CE" w:rsidRPr="009749AE">
        <w:rPr>
          <w:bCs/>
          <w:i/>
          <w:color w:val="2C2D2E"/>
          <w:sz w:val="26"/>
          <w:szCs w:val="26"/>
          <w:shd w:val="clear" w:color="auto" w:fill="FFFFFF"/>
        </w:rPr>
        <w:t>№ 9 от </w:t>
      </w:r>
      <w:r w:rsidR="001337CE" w:rsidRPr="009749AE">
        <w:rPr>
          <w:bCs/>
          <w:i/>
          <w:color w:val="2C2D2E"/>
          <w:spacing w:val="-2"/>
          <w:sz w:val="26"/>
          <w:szCs w:val="26"/>
          <w:shd w:val="clear" w:color="auto" w:fill="FFFFFF"/>
        </w:rPr>
        <w:t>28.04.2022</w:t>
      </w:r>
      <w:r w:rsidR="001337CE" w:rsidRPr="009749AE">
        <w:rPr>
          <w:bCs/>
          <w:i/>
          <w:color w:val="2C2D2E"/>
          <w:spacing w:val="-5"/>
          <w:sz w:val="26"/>
          <w:szCs w:val="26"/>
          <w:shd w:val="clear" w:color="auto" w:fill="FFFFFF"/>
        </w:rPr>
        <w:t> г</w:t>
      </w:r>
      <w:r w:rsidR="001337CE" w:rsidRPr="009749AE">
        <w:rPr>
          <w:i/>
          <w:sz w:val="26"/>
          <w:szCs w:val="26"/>
        </w:rPr>
        <w:t>.)</w:t>
      </w:r>
    </w:p>
    <w:p w:rsidR="00115031" w:rsidRDefault="00115031">
      <w:pPr>
        <w:jc w:val="center"/>
        <w:rPr>
          <w:b/>
          <w:sz w:val="26"/>
          <w:szCs w:val="26"/>
        </w:rPr>
      </w:pPr>
    </w:p>
    <w:p w:rsidR="00115031" w:rsidRDefault="00115031">
      <w:pPr>
        <w:jc w:val="center"/>
        <w:rPr>
          <w:b/>
          <w:sz w:val="28"/>
          <w:szCs w:val="28"/>
        </w:rPr>
      </w:pPr>
    </w:p>
    <w:p w:rsidR="00115031" w:rsidRDefault="00115031">
      <w:pPr>
        <w:jc w:val="center"/>
        <w:rPr>
          <w:b/>
          <w:sz w:val="28"/>
          <w:szCs w:val="28"/>
        </w:rPr>
      </w:pPr>
    </w:p>
    <w:p w:rsidR="00115031" w:rsidRDefault="00B02C5F">
      <w:pPr>
        <w:jc w:val="center"/>
        <w:rPr>
          <w:b/>
          <w:sz w:val="28"/>
          <w:szCs w:val="28"/>
        </w:rPr>
      </w:pPr>
      <w:r>
        <w:rPr>
          <w:b/>
          <w:sz w:val="28"/>
          <w:szCs w:val="28"/>
        </w:rPr>
        <w:t>Москва 2022</w:t>
      </w:r>
    </w:p>
    <w:p w:rsidR="00115031" w:rsidRDefault="00115031">
      <w:pPr>
        <w:jc w:val="center"/>
        <w:rPr>
          <w:b/>
          <w:sz w:val="28"/>
          <w:szCs w:val="28"/>
        </w:rPr>
      </w:pPr>
    </w:p>
    <w:p w:rsidR="00115031" w:rsidRDefault="00115031">
      <w:pPr>
        <w:rPr>
          <w:rFonts w:eastAsia="Times New Roman"/>
          <w:b/>
          <w:sz w:val="28"/>
          <w:szCs w:val="28"/>
        </w:rPr>
      </w:pPr>
    </w:p>
    <w:p w:rsidR="00115031" w:rsidRDefault="00B02C5F">
      <w:pPr>
        <w:rPr>
          <w:rFonts w:eastAsia="Times New Roman"/>
          <w:b/>
          <w:sz w:val="28"/>
          <w:szCs w:val="28"/>
        </w:rPr>
      </w:pPr>
      <w:r>
        <w:rPr>
          <w:rFonts w:eastAsia="Times New Roman"/>
          <w:b/>
          <w:sz w:val="28"/>
          <w:szCs w:val="28"/>
        </w:rPr>
        <w:t xml:space="preserve">УДК 378.095(073) </w:t>
      </w:r>
    </w:p>
    <w:p w:rsidR="00115031" w:rsidRDefault="00B02C5F">
      <w:pPr>
        <w:rPr>
          <w:rFonts w:eastAsia="Times New Roman"/>
          <w:b/>
          <w:sz w:val="28"/>
          <w:szCs w:val="28"/>
        </w:rPr>
      </w:pPr>
      <w:r>
        <w:rPr>
          <w:rFonts w:eastAsia="Times New Roman"/>
          <w:b/>
          <w:sz w:val="28"/>
          <w:szCs w:val="28"/>
        </w:rPr>
        <w:t>ББК 74.58я73</w:t>
      </w:r>
    </w:p>
    <w:p w:rsidR="00115031" w:rsidRDefault="00B02C5F">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115031" w:rsidRDefault="00B02C5F">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rsidR="00115031" w:rsidRDefault="00115031">
      <w:pPr>
        <w:jc w:val="both"/>
        <w:rPr>
          <w:rFonts w:eastAsia="Times New Roman"/>
          <w:b/>
          <w:bCs/>
          <w:iCs/>
          <w:sz w:val="28"/>
          <w:szCs w:val="28"/>
          <w:lang w:eastAsia="zh-CN"/>
        </w:rPr>
      </w:pPr>
    </w:p>
    <w:p w:rsidR="00115031" w:rsidRDefault="00B02C5F">
      <w:pPr>
        <w:jc w:val="both"/>
        <w:rPr>
          <w:rFonts w:eastAsia="Times New Roman"/>
          <w:b/>
          <w:bCs/>
          <w:iCs/>
          <w:lang w:eastAsia="zh-CN"/>
        </w:rPr>
      </w:pPr>
      <w:r>
        <w:rPr>
          <w:rFonts w:eastAsia="Times New Roman"/>
          <w:b/>
          <w:bCs/>
          <w:iCs/>
          <w:lang w:eastAsia="zh-CN"/>
        </w:rPr>
        <w:t>В.И. Соловьев, В.Г. Феклин, И.А. Александрова.</w:t>
      </w:r>
    </w:p>
    <w:p w:rsidR="00115031" w:rsidRDefault="00B02C5F">
      <w:pPr>
        <w:jc w:val="both"/>
        <w:rPr>
          <w:rFonts w:eastAsia="Times New Roman"/>
          <w:b/>
          <w:bCs/>
          <w:iCs/>
          <w:lang w:eastAsia="zh-CN"/>
        </w:rPr>
      </w:pPr>
      <w:r>
        <w:rPr>
          <w:rFonts w:eastAsia="Times New Roman"/>
          <w:b/>
          <w:bCs/>
          <w:iCs/>
          <w:lang w:val="zh-CN" w:eastAsia="zh-CN"/>
        </w:rPr>
        <w:t>Ф</w:t>
      </w:r>
      <w:proofErr w:type="spellStart"/>
      <w:r>
        <w:rPr>
          <w:rFonts w:eastAsia="Times New Roman"/>
          <w:b/>
          <w:bCs/>
          <w:iCs/>
          <w:lang w:eastAsia="zh-CN"/>
        </w:rPr>
        <w:t>инансовый</w:t>
      </w:r>
      <w:proofErr w:type="spellEnd"/>
      <w:r>
        <w:rPr>
          <w:rFonts w:eastAsia="Times New Roman"/>
          <w:b/>
          <w:bCs/>
          <w:iCs/>
          <w:lang w:eastAsia="zh-CN"/>
        </w:rPr>
        <w:t xml:space="preserve"> университет: история и современность</w:t>
      </w:r>
      <w:r>
        <w:rPr>
          <w:rFonts w:eastAsia="Times New Roman"/>
          <w:b/>
          <w:bCs/>
          <w:iCs/>
          <w:lang w:val="zh-CN" w:eastAsia="zh-CN"/>
        </w:rPr>
        <w:t xml:space="preserve"> </w:t>
      </w:r>
      <w:r>
        <w:rPr>
          <w:rFonts w:eastAsia="Times New Roman"/>
          <w:bCs/>
          <w:iCs/>
          <w:lang w:val="zh-CN" w:eastAsia="zh-CN"/>
        </w:rPr>
        <w:t>Рабочая программа дисциплины для студентов, обучающихся по направлени</w:t>
      </w:r>
      <w:r>
        <w:rPr>
          <w:rFonts w:eastAsia="Times New Roman"/>
          <w:bCs/>
          <w:iCs/>
          <w:lang w:eastAsia="zh-CN"/>
        </w:rPr>
        <w:t>ю</w:t>
      </w:r>
      <w:r>
        <w:rPr>
          <w:rFonts w:eastAsia="Times New Roman"/>
          <w:bCs/>
          <w:iCs/>
          <w:lang w:val="zh-CN" w:eastAsia="zh-CN"/>
        </w:rPr>
        <w:t xml:space="preserve"> подготовки: 09.03.03</w:t>
      </w:r>
      <w:r>
        <w:rPr>
          <w:rFonts w:eastAsia="Times New Roman"/>
          <w:bCs/>
          <w:iCs/>
          <w:lang w:eastAsia="zh-CN"/>
        </w:rPr>
        <w:t xml:space="preserve"> - </w:t>
      </w:r>
      <w:r>
        <w:rPr>
          <w:rFonts w:eastAsia="Times New Roman"/>
          <w:bCs/>
          <w:iCs/>
          <w:lang w:val="zh-CN" w:eastAsia="zh-CN"/>
        </w:rPr>
        <w:t>Прикладная информатика, ОП «</w:t>
      </w:r>
      <w:r>
        <w:rPr>
          <w:rFonts w:eastAsia="Times New Roman"/>
          <w:bCs/>
          <w:iCs/>
          <w:lang w:eastAsia="zh-CN"/>
        </w:rPr>
        <w:t>Инженерия данных</w:t>
      </w:r>
      <w:r>
        <w:rPr>
          <w:rFonts w:eastAsia="Times New Roman"/>
          <w:bCs/>
          <w:iCs/>
          <w:lang w:val="zh-CN" w:eastAsia="zh-CN"/>
        </w:rPr>
        <w:t>»</w:t>
      </w:r>
      <w:r>
        <w:rPr>
          <w:rFonts w:eastAsia="Times New Roman"/>
          <w:bCs/>
          <w:iCs/>
          <w:lang w:eastAsia="zh-CN"/>
        </w:rPr>
        <w:t>, ОП «</w:t>
      </w:r>
      <w:r>
        <w:rPr>
          <w:rFonts w:eastAsia="Times New Roman"/>
          <w:bCs/>
          <w:iCs/>
          <w:lang w:val="zh-CN" w:eastAsia="zh-CN"/>
        </w:rPr>
        <w:t>Прикладные информационные системы в экономике и финансах</w:t>
      </w:r>
      <w:r>
        <w:rPr>
          <w:rFonts w:eastAsia="Times New Roman"/>
          <w:bCs/>
          <w:iCs/>
          <w:lang w:eastAsia="zh-CN"/>
        </w:rPr>
        <w:t>»</w:t>
      </w:r>
      <w:r w:rsidR="004310F2">
        <w:rPr>
          <w:rFonts w:eastAsia="Times New Roman"/>
          <w:bCs/>
          <w:iCs/>
          <w:lang w:eastAsia="zh-CN"/>
        </w:rPr>
        <w:t>, ОП «Цифровые платформы управления предприятиями»</w:t>
      </w:r>
      <w:r>
        <w:rPr>
          <w:rFonts w:eastAsia="Times New Roman"/>
          <w:bCs/>
          <w:iCs/>
          <w:lang w:val="zh-CN" w:eastAsia="zh-CN"/>
        </w:rPr>
        <w:t xml:space="preserve"> – М.: Финансовый университет, Департамент анализа данных и машинного</w:t>
      </w:r>
      <w:r>
        <w:rPr>
          <w:rFonts w:eastAsia="Times New Roman"/>
          <w:bCs/>
          <w:iCs/>
          <w:lang w:eastAsia="zh-CN"/>
        </w:rPr>
        <w:t xml:space="preserve"> обучения</w:t>
      </w:r>
      <w:r>
        <w:rPr>
          <w:rFonts w:eastAsia="Times New Roman"/>
          <w:bCs/>
          <w:iCs/>
          <w:lang w:val="zh-CN" w:eastAsia="zh-CN"/>
        </w:rPr>
        <w:t>, 202</w:t>
      </w:r>
      <w:r>
        <w:rPr>
          <w:rFonts w:eastAsia="Times New Roman"/>
          <w:bCs/>
          <w:iCs/>
          <w:lang w:eastAsia="zh-CN"/>
        </w:rPr>
        <w:t>2</w:t>
      </w:r>
      <w:r>
        <w:rPr>
          <w:rFonts w:eastAsia="Times New Roman"/>
          <w:bCs/>
          <w:iCs/>
          <w:lang w:val="zh-CN" w:eastAsia="zh-CN"/>
        </w:rPr>
        <w:t xml:space="preserve">. – </w:t>
      </w:r>
      <w:r>
        <w:rPr>
          <w:rFonts w:eastAsia="Times New Roman"/>
          <w:bCs/>
          <w:iCs/>
          <w:lang w:eastAsia="zh-CN"/>
        </w:rPr>
        <w:t>23</w:t>
      </w:r>
      <w:r>
        <w:rPr>
          <w:rFonts w:eastAsia="Times New Roman"/>
          <w:bCs/>
          <w:iCs/>
          <w:lang w:val="zh-CN" w:eastAsia="zh-CN"/>
        </w:rPr>
        <w:t xml:space="preserve"> с.</w:t>
      </w:r>
    </w:p>
    <w:p w:rsidR="00115031" w:rsidRDefault="00B02C5F">
      <w:pPr>
        <w:suppressAutoHyphens/>
        <w:ind w:firstLine="539"/>
        <w:jc w:val="both"/>
        <w:rPr>
          <w:rFonts w:eastAsia="Calibri"/>
          <w:lang w:eastAsia="ar-SA"/>
        </w:rPr>
      </w:pPr>
      <w:r>
        <w:rPr>
          <w:rFonts w:eastAsia="Calibri"/>
          <w:lang w:eastAsia="ar-SA"/>
        </w:rPr>
        <w:t>Дисциплина «Финансовый университет: история и современность» является дисциплиной Общегуманитарного цикла базовой части по направлению подготовки 09.03.03 – Прикладная информатика, ОП «Инженерия данных, ОП «Прикладные информационные системы в экономике и финансах»</w:t>
      </w:r>
      <w:r w:rsidR="004310F2">
        <w:rPr>
          <w:rFonts w:eastAsia="Calibri"/>
          <w:lang w:eastAsia="ar-SA"/>
        </w:rPr>
        <w:t>, ОП «Цифровые платформы управления предприятиями»</w:t>
      </w:r>
      <w:r>
        <w:rPr>
          <w:rFonts w:eastAsia="Calibri"/>
          <w:lang w:eastAsia="ar-SA"/>
        </w:rPr>
        <w:t>.</w:t>
      </w:r>
    </w:p>
    <w:p w:rsidR="00115031" w:rsidRDefault="00B02C5F">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115031" w:rsidRDefault="00115031">
      <w:pPr>
        <w:suppressAutoHyphens/>
        <w:spacing w:after="200" w:line="276" w:lineRule="auto"/>
        <w:jc w:val="center"/>
        <w:rPr>
          <w:rFonts w:eastAsia="Calibri"/>
          <w:i/>
          <w:sz w:val="28"/>
          <w:szCs w:val="28"/>
          <w:lang w:eastAsia="ar-SA"/>
        </w:rPr>
      </w:pPr>
    </w:p>
    <w:p w:rsidR="00115031" w:rsidRDefault="00115031">
      <w:pPr>
        <w:suppressAutoHyphens/>
        <w:spacing w:after="200" w:line="276" w:lineRule="auto"/>
        <w:rPr>
          <w:rFonts w:eastAsia="Calibri"/>
          <w:i/>
          <w:sz w:val="28"/>
          <w:szCs w:val="28"/>
          <w:lang w:eastAsia="ar-SA"/>
        </w:rPr>
      </w:pPr>
    </w:p>
    <w:p w:rsidR="00115031" w:rsidRDefault="00B02C5F">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rsidR="00115031" w:rsidRDefault="00115031">
      <w:pPr>
        <w:suppressAutoHyphens/>
        <w:jc w:val="center"/>
        <w:rPr>
          <w:rFonts w:eastAsia="Times New Roman"/>
          <w:b/>
          <w:i/>
          <w:sz w:val="28"/>
          <w:szCs w:val="28"/>
          <w:lang w:eastAsia="ar-SA"/>
        </w:rPr>
      </w:pPr>
    </w:p>
    <w:p w:rsidR="00115031" w:rsidRDefault="00B02C5F">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rsidR="00115031" w:rsidRDefault="00B02C5F">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rsidR="00115031" w:rsidRDefault="00115031">
      <w:pPr>
        <w:jc w:val="center"/>
        <w:rPr>
          <w:rFonts w:eastAsia="Times New Roman"/>
          <w:sz w:val="28"/>
          <w:szCs w:val="28"/>
        </w:rPr>
      </w:pPr>
    </w:p>
    <w:p w:rsidR="00115031" w:rsidRDefault="00B02C5F">
      <w:pPr>
        <w:jc w:val="center"/>
        <w:rPr>
          <w:rFonts w:eastAsia="Times New Roman"/>
          <w:sz w:val="28"/>
          <w:szCs w:val="28"/>
        </w:rPr>
      </w:pPr>
      <w:r>
        <w:rPr>
          <w:rFonts w:eastAsia="Times New Roman"/>
          <w:sz w:val="28"/>
          <w:szCs w:val="28"/>
        </w:rPr>
        <w:t>Компьютерный набор, верстка Феклин В.Г.</w:t>
      </w:r>
    </w:p>
    <w:p w:rsidR="00115031" w:rsidRDefault="00B02C5F">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rsidR="00115031" w:rsidRDefault="00B02C5F">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rsidR="00115031" w:rsidRDefault="00B02C5F">
      <w:pPr>
        <w:jc w:val="center"/>
        <w:rPr>
          <w:rFonts w:eastAsia="Times New Roman"/>
          <w:sz w:val="28"/>
          <w:szCs w:val="28"/>
        </w:rPr>
      </w:pPr>
      <w:r>
        <w:rPr>
          <w:rFonts w:eastAsia="Times New Roman"/>
          <w:sz w:val="28"/>
          <w:szCs w:val="28"/>
        </w:rPr>
        <w:t>Заказ _________</w:t>
      </w:r>
    </w:p>
    <w:p w:rsidR="00115031" w:rsidRDefault="00115031">
      <w:pPr>
        <w:ind w:left="741"/>
        <w:jc w:val="center"/>
        <w:rPr>
          <w:rFonts w:eastAsia="Times New Roman"/>
          <w:bCs/>
          <w:sz w:val="28"/>
          <w:szCs w:val="28"/>
        </w:rPr>
      </w:pPr>
    </w:p>
    <w:p w:rsidR="00115031" w:rsidRDefault="00B02C5F">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rsidR="00115031" w:rsidRDefault="00115031">
      <w:pPr>
        <w:rPr>
          <w:rFonts w:eastAsia="Times New Roman"/>
          <w:bCs/>
          <w:sz w:val="28"/>
          <w:szCs w:val="28"/>
        </w:rPr>
      </w:pPr>
    </w:p>
    <w:p w:rsidR="00115031" w:rsidRDefault="00115031">
      <w:pPr>
        <w:rPr>
          <w:rFonts w:eastAsia="Times New Roman"/>
          <w:bCs/>
          <w:sz w:val="28"/>
          <w:szCs w:val="28"/>
        </w:rPr>
      </w:pPr>
    </w:p>
    <w:p w:rsidR="00115031" w:rsidRDefault="00B02C5F">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rsidR="00115031" w:rsidRDefault="00B02C5F">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t>Содержание</w:t>
      </w:r>
    </w:p>
    <w:p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образовательных программ………...</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13</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18</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20</w:t>
            </w:r>
          </w:p>
        </w:tc>
      </w:tr>
      <w:tr w:rsidR="00115031">
        <w:tc>
          <w:tcPr>
            <w:tcW w:w="8931" w:type="dxa"/>
            <w:gridSpan w:val="2"/>
            <w:shd w:val="clear" w:color="auto" w:fill="auto"/>
          </w:tcPr>
          <w:p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22</w:t>
            </w:r>
          </w:p>
        </w:tc>
      </w:tr>
      <w:tr w:rsidR="00115031">
        <w:tc>
          <w:tcPr>
            <w:tcW w:w="8931" w:type="dxa"/>
            <w:gridSpan w:val="2"/>
            <w:shd w:val="clear" w:color="auto" w:fill="auto"/>
          </w:tcPr>
          <w:p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15031" w:rsidRDefault="00115031">
            <w:pPr>
              <w:suppressAutoHyphens/>
              <w:spacing w:line="276" w:lineRule="auto"/>
              <w:jc w:val="both"/>
              <w:rPr>
                <w:rFonts w:eastAsia="Calibri"/>
                <w:sz w:val="28"/>
                <w:szCs w:val="28"/>
                <w:lang w:eastAsia="ar-SA"/>
              </w:rPr>
            </w:pP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23</w:t>
            </w:r>
          </w:p>
        </w:tc>
      </w:tr>
    </w:tbl>
    <w:p w:rsidR="00115031" w:rsidRDefault="00115031">
      <w:pPr>
        <w:suppressAutoHyphens/>
        <w:spacing w:after="200" w:line="276" w:lineRule="auto"/>
        <w:jc w:val="both"/>
        <w:outlineLvl w:val="0"/>
        <w:rPr>
          <w:rFonts w:eastAsia="Calibri"/>
          <w:b/>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p>
    <w:p w:rsidR="00115031" w:rsidRDefault="00B02C5F">
      <w:pPr>
        <w:suppressAutoHyphens/>
        <w:spacing w:after="200" w:line="276" w:lineRule="auto"/>
        <w:jc w:val="both"/>
        <w:outlineLvl w:val="0"/>
        <w:rPr>
          <w:rFonts w:eastAsia="Calibri"/>
          <w:sz w:val="28"/>
          <w:szCs w:val="28"/>
          <w:lang w:eastAsia="ar-SA"/>
        </w:rPr>
      </w:pPr>
      <w:r>
        <w:rPr>
          <w:rFonts w:eastAsia="Calibri"/>
          <w:b/>
          <w:sz w:val="28"/>
          <w:szCs w:val="28"/>
          <w:lang w:eastAsia="ar-SA"/>
        </w:rPr>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rsidR="00115031" w:rsidRDefault="00B02C5F">
      <w:pPr>
        <w:tabs>
          <w:tab w:val="left" w:pos="540"/>
        </w:tabs>
        <w:spacing w:after="160" w:line="276"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p w:rsidR="00115031" w:rsidRDefault="00115031">
      <w:pPr>
        <w:suppressAutoHyphens/>
        <w:spacing w:line="276" w:lineRule="auto"/>
        <w:ind w:left="-284" w:firstLine="709"/>
        <w:jc w:val="both"/>
        <w:rPr>
          <w:rFonts w:eastAsia="Arial Unicode MS"/>
          <w:color w:val="000000"/>
          <w:sz w:val="28"/>
          <w:szCs w:val="28"/>
          <w:u w:color="000000"/>
        </w:rPr>
      </w:pPr>
    </w:p>
    <w:p w:rsidR="00115031" w:rsidRDefault="00B02C5F">
      <w:pPr>
        <w:suppressAutoHyphens/>
        <w:spacing w:line="276" w:lineRule="auto"/>
        <w:ind w:left="-284" w:firstLine="709"/>
        <w:jc w:val="both"/>
        <w:rPr>
          <w:rFonts w:eastAsia="Arial Unicode MS"/>
          <w:color w:val="000000"/>
          <w:sz w:val="28"/>
          <w:szCs w:val="28"/>
          <w:u w:color="000000"/>
        </w:rPr>
      </w:pPr>
      <w:r>
        <w:rPr>
          <w:rFonts w:eastAsia="Arial Unicode MS"/>
          <w:color w:val="000000"/>
          <w:sz w:val="28"/>
          <w:szCs w:val="28"/>
          <w:u w:color="000000"/>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p w:rsidR="00115031" w:rsidRDefault="00115031">
      <w:pPr>
        <w:suppressAutoHyphens/>
        <w:spacing w:line="276" w:lineRule="auto"/>
        <w:ind w:left="-284" w:firstLine="709"/>
        <w:jc w:val="both"/>
        <w:rPr>
          <w:rFonts w:eastAsia="Arial Unicode MS"/>
          <w:color w:val="000000"/>
          <w:sz w:val="28"/>
          <w:szCs w:val="28"/>
          <w:u w:color="00000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325"/>
        <w:gridCol w:w="2832"/>
        <w:gridCol w:w="3876"/>
      </w:tblGrid>
      <w:tr w:rsidR="00115031">
        <w:tc>
          <w:tcPr>
            <w:tcW w:w="1032" w:type="dxa"/>
          </w:tcPr>
          <w:p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325" w:type="dxa"/>
          </w:tcPr>
          <w:p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2832" w:type="dxa"/>
          </w:tcPr>
          <w:p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876" w:type="dxa"/>
          </w:tcPr>
          <w:p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115031">
        <w:tc>
          <w:tcPr>
            <w:tcW w:w="1032" w:type="dxa"/>
            <w:vMerge w:val="restart"/>
          </w:tcPr>
          <w:p w:rsidR="00115031" w:rsidRDefault="00B02C5F">
            <w:pPr>
              <w:tabs>
                <w:tab w:val="left" w:pos="540"/>
              </w:tabs>
              <w:spacing w:after="160" w:line="259" w:lineRule="auto"/>
              <w:jc w:val="both"/>
              <w:rPr>
                <w:rFonts w:eastAsia="Times New Roman"/>
                <w:highlight w:val="yellow"/>
              </w:rPr>
            </w:pPr>
            <w:bookmarkStart w:id="16" w:name="_Toc516155758"/>
            <w:bookmarkStart w:id="17" w:name="_Toc516230306"/>
            <w:bookmarkStart w:id="18" w:name="_Toc516155810"/>
            <w:r>
              <w:rPr>
                <w:rFonts w:eastAsia="Times New Roman"/>
                <w:b/>
              </w:rPr>
              <w:t>УК-1</w:t>
            </w:r>
          </w:p>
        </w:tc>
        <w:tc>
          <w:tcPr>
            <w:tcW w:w="2325" w:type="dxa"/>
            <w:vMerge w:val="restart"/>
          </w:tcPr>
          <w:p w:rsidR="00115031" w:rsidRDefault="00B02C5F">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2" w:type="dxa"/>
          </w:tcPr>
          <w:p w:rsidR="00115031" w:rsidRDefault="00B02C5F">
            <w:pPr>
              <w:shd w:val="clear" w:color="auto" w:fill="FFFFFF"/>
              <w:rPr>
                <w:rFonts w:eastAsia="Times New Roman"/>
                <w:strike/>
                <w:highlight w:val="yellow"/>
              </w:rPr>
            </w:pPr>
            <w:r>
              <w:rPr>
                <w:rFonts w:eastAsia="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Times New Roman"/>
                <w:strike/>
                <w:highlight w:val="yellow"/>
              </w:rPr>
            </w:pPr>
            <w:r>
              <w:rPr>
                <w:rFonts w:eastAsia="Calibri"/>
                <w:b/>
                <w:i/>
              </w:rPr>
              <w:t>Уметь</w:t>
            </w:r>
            <w:r>
              <w:rPr>
                <w:rFonts w:eastAsia="Calibri"/>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lang w:eastAsia="en-US"/>
              </w:rPr>
            </w:pPr>
            <w:r>
              <w:rPr>
                <w:rFonts w:eastAsia="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Default="00115031">
            <w:pPr>
              <w:shd w:val="clear" w:color="auto" w:fill="FFFFFF"/>
              <w:jc w:val="both"/>
              <w:rPr>
                <w:rFonts w:eastAsia="Times New Roman"/>
                <w:strike/>
                <w:color w:val="000000"/>
                <w:highlight w:val="yellow"/>
              </w:rPr>
            </w:pP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принципы о</w:t>
            </w:r>
            <w:r>
              <w:rPr>
                <w:rFonts w:eastAsia="Calibri"/>
                <w:lang w:eastAsia="zh-CN"/>
              </w:rPr>
              <w:t>рганизации в Финансовом университете научной работы со студентами</w:t>
            </w:r>
            <w:r>
              <w:rPr>
                <w:rFonts w:eastAsia="Calibri"/>
              </w:rPr>
              <w:t xml:space="preserve">.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rPr>
              <w:t xml:space="preserve"> планировать свою научно-исследовательскую работу.</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strike/>
                <w:color w:val="000000"/>
                <w:highlight w:val="yellow"/>
              </w:rPr>
            </w:pPr>
            <w:r>
              <w:rPr>
                <w:rFonts w:eastAsia="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76" w:type="dxa"/>
          </w:tcPr>
          <w:p w:rsidR="00115031" w:rsidRDefault="00B02C5F" w:rsidP="00E21410">
            <w:pPr>
              <w:widowControl w:val="0"/>
              <w:tabs>
                <w:tab w:val="left" w:pos="540"/>
              </w:tabs>
              <w:autoSpaceDE w:val="0"/>
              <w:autoSpaceDN w:val="0"/>
              <w:adjustRightInd w:val="0"/>
              <w:contextualSpacing/>
              <w:jc w:val="both"/>
              <w:rPr>
                <w:rFonts w:eastAsia="Times New Roman"/>
                <w:color w:val="000000"/>
              </w:rPr>
            </w:pPr>
            <w:r>
              <w:rPr>
                <w:rFonts w:eastAsia="Calibri"/>
                <w:b/>
                <w:i/>
              </w:rPr>
              <w:t xml:space="preserve">Знать </w:t>
            </w:r>
            <w:r>
              <w:rPr>
                <w:rFonts w:eastAsia="Times New Roman"/>
                <w:color w:val="000000"/>
              </w:rPr>
              <w:t xml:space="preserve">информационно-коммуникационные ресурсы и технологии, используемые в Финансовом университете. </w:t>
            </w:r>
          </w:p>
          <w:p w:rsidR="00115031" w:rsidRDefault="00115031" w:rsidP="00E21410">
            <w:pPr>
              <w:widowControl w:val="0"/>
              <w:tabs>
                <w:tab w:val="left" w:pos="540"/>
              </w:tabs>
              <w:autoSpaceDE w:val="0"/>
              <w:autoSpaceDN w:val="0"/>
              <w:adjustRightInd w:val="0"/>
              <w:contextualSpacing/>
              <w:jc w:val="both"/>
              <w:rPr>
                <w:rFonts w:eastAsia="Times New Roman"/>
                <w:color w:val="000000"/>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i/>
              </w:rPr>
              <w:t xml:space="preserve"> </w:t>
            </w:r>
            <w:r>
              <w:rPr>
                <w:rFonts w:eastAsia="Calibri"/>
              </w:rPr>
              <w:t xml:space="preserve">пользоваться </w:t>
            </w:r>
            <w:r>
              <w:rPr>
                <w:rFonts w:eastAsia="Times New Roman"/>
                <w:color w:val="000000"/>
              </w:rPr>
              <w:t xml:space="preserve">информационно-коммуникационными ресурсами </w:t>
            </w:r>
            <w:proofErr w:type="spellStart"/>
            <w:r>
              <w:rPr>
                <w:rFonts w:eastAsia="Times New Roman"/>
                <w:color w:val="000000"/>
              </w:rPr>
              <w:t>Финуниверситета</w:t>
            </w:r>
            <w:proofErr w:type="spellEnd"/>
            <w:r>
              <w:rPr>
                <w:rFonts w:eastAsia="Times New Roman"/>
                <w:color w:val="000000"/>
              </w:rPr>
              <w:t xml:space="preserve">, а также современными образовательными технологиями. </w:t>
            </w:r>
          </w:p>
        </w:tc>
      </w:tr>
    </w:tbl>
    <w:p w:rsidR="00115031" w:rsidRDefault="00B02C5F" w:rsidP="00F4590A">
      <w:pPr>
        <w:suppressAutoHyphens/>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образовательных программ</w:t>
      </w:r>
      <w:bookmarkEnd w:id="16"/>
      <w:bookmarkEnd w:id="17"/>
      <w:bookmarkEnd w:id="18"/>
    </w:p>
    <w:p w:rsidR="00115031" w:rsidRDefault="00115031">
      <w:pPr>
        <w:suppressAutoHyphens/>
        <w:rPr>
          <w:rFonts w:eastAsia="Calibri"/>
          <w:lang w:eastAsia="ar-SA"/>
        </w:rPr>
      </w:pPr>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Pr>
          <w:rFonts w:eastAsia="Calibri"/>
          <w:sz w:val="28"/>
          <w:szCs w:val="28"/>
          <w:lang w:eastAsia="ar-SA"/>
        </w:rPr>
        <w:t>является дисциплиной Общегуманитарного цикла базовой части по направлению подготовки: 0</w:t>
      </w:r>
      <w:r>
        <w:rPr>
          <w:rFonts w:eastAsia="Calibri"/>
          <w:sz w:val="28"/>
          <w:szCs w:val="28"/>
          <w:lang w:val="zh-CN" w:eastAsia="zh-CN"/>
        </w:rPr>
        <w:t>9.03.03</w:t>
      </w:r>
      <w:r>
        <w:rPr>
          <w:rFonts w:eastAsia="Calibri"/>
          <w:sz w:val="28"/>
          <w:szCs w:val="28"/>
          <w:lang w:eastAsia="zh-CN"/>
        </w:rPr>
        <w:t xml:space="preserve"> -</w:t>
      </w:r>
      <w:r>
        <w:rPr>
          <w:rFonts w:eastAsia="Calibri"/>
          <w:sz w:val="28"/>
          <w:szCs w:val="28"/>
          <w:lang w:val="zh-CN" w:eastAsia="zh-CN"/>
        </w:rPr>
        <w:t xml:space="preserve"> Прикладная информатика, ОП «</w:t>
      </w:r>
      <w:r>
        <w:rPr>
          <w:rFonts w:eastAsia="Calibri"/>
          <w:sz w:val="28"/>
          <w:szCs w:val="28"/>
          <w:lang w:eastAsia="zh-CN"/>
        </w:rPr>
        <w:t>Инженерия данных</w:t>
      </w:r>
      <w:r>
        <w:rPr>
          <w:rFonts w:eastAsia="Calibri"/>
          <w:sz w:val="28"/>
          <w:szCs w:val="28"/>
          <w:lang w:val="zh-CN" w:eastAsia="zh-CN"/>
        </w:rPr>
        <w:t>»</w:t>
      </w:r>
      <w:r>
        <w:rPr>
          <w:rFonts w:eastAsia="Calibri"/>
          <w:sz w:val="28"/>
          <w:szCs w:val="28"/>
          <w:lang w:eastAsia="zh-CN"/>
        </w:rPr>
        <w:t>, ОП «</w:t>
      </w:r>
      <w:r>
        <w:rPr>
          <w:rFonts w:eastAsia="Calibri"/>
          <w:sz w:val="28"/>
          <w:szCs w:val="28"/>
          <w:lang w:val="zh-CN" w:eastAsia="zh-CN"/>
        </w:rPr>
        <w:t>Прикладные информационные системы в экономике и финансах</w:t>
      </w:r>
      <w:r>
        <w:rPr>
          <w:rFonts w:eastAsia="Calibri"/>
          <w:sz w:val="28"/>
          <w:szCs w:val="28"/>
          <w:lang w:eastAsia="zh-CN"/>
        </w:rPr>
        <w:t>»</w:t>
      </w:r>
      <w:r w:rsidR="00FF390A">
        <w:rPr>
          <w:rFonts w:eastAsia="Calibri"/>
          <w:sz w:val="28"/>
          <w:szCs w:val="28"/>
          <w:lang w:eastAsia="ar-SA"/>
        </w:rPr>
        <w:t>, ОП «Цифровые платформы управления предприятиями».</w:t>
      </w:r>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eastAsia="ar-SA"/>
        </w:rPr>
        <w:t xml:space="preserve"> </w:t>
      </w:r>
      <w:r>
        <w:rPr>
          <w:rFonts w:eastAsia="Calibri"/>
          <w:sz w:val="28"/>
          <w:szCs w:val="28"/>
          <w:lang w:val="zh-CN" w:eastAsia="ar-SA"/>
        </w:rPr>
        <w:t xml:space="preserve">В процессе изучения дисциплины «Финансовый университет: история и современность» </w:t>
      </w:r>
      <w:r>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115031" w:rsidRDefault="00B02C5F">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базируется на знаниях, умениях и владениях, приобретенных в процессе получения среднего образования.</w:t>
      </w:r>
    </w:p>
    <w:p w:rsidR="00115031" w:rsidRDefault="00115031">
      <w:pPr>
        <w:tabs>
          <w:tab w:val="right" w:pos="9072"/>
        </w:tabs>
        <w:suppressAutoHyphens/>
        <w:spacing w:line="360" w:lineRule="auto"/>
        <w:ind w:firstLine="709"/>
        <w:jc w:val="both"/>
        <w:rPr>
          <w:rFonts w:eastAsia="Calibri"/>
          <w:sz w:val="28"/>
          <w:szCs w:val="28"/>
          <w:lang w:val="zh-CN"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F4590A" w:rsidRDefault="00F4590A">
      <w:pPr>
        <w:tabs>
          <w:tab w:val="right" w:pos="9072"/>
        </w:tabs>
        <w:suppressAutoHyphens/>
        <w:spacing w:line="360" w:lineRule="auto"/>
        <w:ind w:firstLine="709"/>
        <w:rPr>
          <w:rFonts w:eastAsia="Times New Roman"/>
          <w:i/>
          <w:sz w:val="28"/>
          <w:szCs w:val="28"/>
        </w:rPr>
      </w:pPr>
      <w:r>
        <w:rPr>
          <w:rFonts w:eastAsia="Times New Roman"/>
          <w:i/>
          <w:sz w:val="28"/>
          <w:szCs w:val="28"/>
        </w:rPr>
        <w:t xml:space="preserve">           </w:t>
      </w:r>
    </w:p>
    <w:p w:rsidR="00115031" w:rsidRDefault="00B02C5F" w:rsidP="00F4590A">
      <w:pPr>
        <w:tabs>
          <w:tab w:val="right" w:pos="9072"/>
        </w:tabs>
        <w:suppressAutoHyphens/>
        <w:spacing w:line="360" w:lineRule="auto"/>
        <w:ind w:firstLine="709"/>
        <w:jc w:val="center"/>
        <w:rPr>
          <w:rFonts w:eastAsia="Times New Roman"/>
          <w:i/>
          <w:sz w:val="28"/>
          <w:szCs w:val="28"/>
        </w:rPr>
      </w:pPr>
      <w:r>
        <w:rPr>
          <w:rFonts w:eastAsia="Times New Roman"/>
          <w:i/>
          <w:sz w:val="28"/>
          <w:szCs w:val="28"/>
        </w:rPr>
        <w:t>Очная форма обучения, очно-заочная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trPr>
          <w:trHeight w:val="838"/>
          <w:jc w:val="center"/>
        </w:trPr>
        <w:tc>
          <w:tcPr>
            <w:tcW w:w="2747" w:type="pct"/>
            <w:shd w:val="clear" w:color="auto" w:fill="auto"/>
            <w:vAlign w:val="center"/>
          </w:tcPr>
          <w:p w:rsidR="00115031" w:rsidRDefault="00B02C5F">
            <w:pPr>
              <w:keepNext/>
              <w:rPr>
                <w:b/>
              </w:rPr>
            </w:pPr>
            <w:r>
              <w:rPr>
                <w:b/>
              </w:rPr>
              <w:t>Вид учебной работы по дисциплине</w:t>
            </w:r>
          </w:p>
        </w:tc>
        <w:tc>
          <w:tcPr>
            <w:tcW w:w="1087" w:type="pct"/>
            <w:shd w:val="clear" w:color="auto" w:fill="auto"/>
            <w:vAlign w:val="center"/>
          </w:tcPr>
          <w:p w:rsidR="00115031" w:rsidRDefault="00B02C5F">
            <w:pPr>
              <w:keepNext/>
              <w:jc w:val="center"/>
              <w:rPr>
                <w:b/>
              </w:rPr>
            </w:pPr>
            <w:r>
              <w:rPr>
                <w:b/>
              </w:rPr>
              <w:t>Всего</w:t>
            </w:r>
          </w:p>
          <w:p w:rsidR="00115031" w:rsidRDefault="00B02C5F">
            <w:pPr>
              <w:keepNext/>
              <w:jc w:val="center"/>
              <w:rPr>
                <w:b/>
              </w:rPr>
            </w:pPr>
            <w:r>
              <w:rPr>
                <w:b/>
              </w:rPr>
              <w:t>(в з/е и часах)</w:t>
            </w:r>
          </w:p>
        </w:tc>
        <w:tc>
          <w:tcPr>
            <w:tcW w:w="1166" w:type="pct"/>
            <w:shd w:val="clear" w:color="auto" w:fill="auto"/>
            <w:vAlign w:val="center"/>
          </w:tcPr>
          <w:p w:rsidR="00115031" w:rsidRDefault="00B02C5F">
            <w:pPr>
              <w:keepNext/>
              <w:jc w:val="center"/>
              <w:rPr>
                <w:b/>
              </w:rPr>
            </w:pPr>
            <w:r>
              <w:rPr>
                <w:b/>
              </w:rPr>
              <w:t xml:space="preserve">Семестр 1 </w:t>
            </w:r>
          </w:p>
          <w:p w:rsidR="00115031" w:rsidRDefault="00B02C5F">
            <w:pPr>
              <w:keepNext/>
              <w:jc w:val="center"/>
              <w:rPr>
                <w:b/>
              </w:rPr>
            </w:pPr>
            <w:r>
              <w:rPr>
                <w:b/>
              </w:rPr>
              <w:t>(в часах)</w:t>
            </w:r>
          </w:p>
        </w:tc>
      </w:tr>
      <w:tr w:rsidR="00115031">
        <w:trPr>
          <w:jc w:val="center"/>
        </w:trPr>
        <w:tc>
          <w:tcPr>
            <w:tcW w:w="2747" w:type="pct"/>
            <w:shd w:val="clear" w:color="auto" w:fill="auto"/>
          </w:tcPr>
          <w:p w:rsidR="00115031" w:rsidRDefault="00B02C5F">
            <w:pPr>
              <w:keepNext/>
              <w:rPr>
                <w:b/>
              </w:rPr>
            </w:pPr>
            <w:r>
              <w:rPr>
                <w:b/>
              </w:rPr>
              <w:t xml:space="preserve">Общая трудоемкость дисциплины </w:t>
            </w:r>
          </w:p>
        </w:tc>
        <w:tc>
          <w:tcPr>
            <w:tcW w:w="1087" w:type="pct"/>
            <w:shd w:val="clear" w:color="auto" w:fill="auto"/>
          </w:tcPr>
          <w:p w:rsidR="00115031" w:rsidRDefault="00B02C5F">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115031" w:rsidRDefault="00B02C5F">
            <w:pPr>
              <w:keepNext/>
              <w:widowControl w:val="0"/>
              <w:autoSpaceDE w:val="0"/>
              <w:autoSpaceDN w:val="0"/>
              <w:adjustRightInd w:val="0"/>
              <w:jc w:val="center"/>
              <w:rPr>
                <w:b/>
                <w:i/>
              </w:rPr>
            </w:pPr>
            <w:r>
              <w:rPr>
                <w:b/>
                <w:i/>
              </w:rPr>
              <w:t>36</w:t>
            </w:r>
          </w:p>
        </w:tc>
      </w:tr>
      <w:tr w:rsidR="00115031">
        <w:trPr>
          <w:jc w:val="center"/>
        </w:trPr>
        <w:tc>
          <w:tcPr>
            <w:tcW w:w="2747" w:type="pct"/>
            <w:shd w:val="clear" w:color="auto" w:fill="auto"/>
          </w:tcPr>
          <w:p w:rsidR="00115031" w:rsidRDefault="00B02C5F">
            <w:pPr>
              <w:keepNext/>
              <w:rPr>
                <w:b/>
                <w:i/>
              </w:rPr>
            </w:pPr>
            <w:r>
              <w:rPr>
                <w:b/>
                <w:i/>
              </w:rPr>
              <w:t xml:space="preserve">Контактная работа - Аудиторные занятия </w:t>
            </w:r>
          </w:p>
        </w:tc>
        <w:tc>
          <w:tcPr>
            <w:tcW w:w="1087" w:type="pct"/>
            <w:shd w:val="clear" w:color="auto" w:fill="auto"/>
          </w:tcPr>
          <w:p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rsidR="00115031" w:rsidRDefault="00B02C5F">
            <w:pPr>
              <w:keepNext/>
              <w:widowControl w:val="0"/>
              <w:autoSpaceDE w:val="0"/>
              <w:autoSpaceDN w:val="0"/>
              <w:adjustRightInd w:val="0"/>
              <w:jc w:val="center"/>
              <w:rPr>
                <w:b/>
                <w:i/>
              </w:rPr>
            </w:pPr>
            <w:r>
              <w:rPr>
                <w:b/>
                <w:i/>
              </w:rPr>
              <w:t>16</w:t>
            </w:r>
          </w:p>
        </w:tc>
      </w:tr>
      <w:tr w:rsidR="00115031">
        <w:trPr>
          <w:jc w:val="center"/>
        </w:trPr>
        <w:tc>
          <w:tcPr>
            <w:tcW w:w="2747" w:type="pct"/>
            <w:shd w:val="clear" w:color="auto" w:fill="auto"/>
          </w:tcPr>
          <w:p w:rsidR="00115031" w:rsidRDefault="00B02C5F">
            <w:pPr>
              <w:keepNext/>
              <w:rPr>
                <w:i/>
              </w:rPr>
            </w:pPr>
            <w:r>
              <w:rPr>
                <w:i/>
              </w:rPr>
              <w:t xml:space="preserve">Лекции </w:t>
            </w:r>
          </w:p>
        </w:tc>
        <w:tc>
          <w:tcPr>
            <w:tcW w:w="1087" w:type="pct"/>
            <w:shd w:val="clear" w:color="auto" w:fill="auto"/>
          </w:tcPr>
          <w:p w:rsidR="00115031" w:rsidRDefault="00B02C5F">
            <w:pPr>
              <w:keepNext/>
              <w:widowControl w:val="0"/>
              <w:autoSpaceDE w:val="0"/>
              <w:autoSpaceDN w:val="0"/>
              <w:adjustRightInd w:val="0"/>
              <w:jc w:val="center"/>
              <w:rPr>
                <w:i/>
              </w:rPr>
            </w:pPr>
            <w:r>
              <w:rPr>
                <w:i/>
              </w:rPr>
              <w:t>12</w:t>
            </w:r>
          </w:p>
        </w:tc>
        <w:tc>
          <w:tcPr>
            <w:tcW w:w="1166" w:type="pct"/>
            <w:shd w:val="clear" w:color="auto" w:fill="auto"/>
          </w:tcPr>
          <w:p w:rsidR="00115031" w:rsidRDefault="00B02C5F">
            <w:pPr>
              <w:keepNext/>
              <w:widowControl w:val="0"/>
              <w:autoSpaceDE w:val="0"/>
              <w:autoSpaceDN w:val="0"/>
              <w:adjustRightInd w:val="0"/>
              <w:jc w:val="center"/>
              <w:rPr>
                <w:i/>
              </w:rPr>
            </w:pPr>
            <w:r>
              <w:rPr>
                <w:i/>
              </w:rPr>
              <w:t>12</w:t>
            </w:r>
          </w:p>
        </w:tc>
      </w:tr>
      <w:tr w:rsidR="00115031">
        <w:trPr>
          <w:jc w:val="center"/>
        </w:trPr>
        <w:tc>
          <w:tcPr>
            <w:tcW w:w="2747" w:type="pct"/>
            <w:shd w:val="clear" w:color="auto" w:fill="auto"/>
          </w:tcPr>
          <w:p w:rsidR="00115031" w:rsidRDefault="00B02C5F">
            <w:pPr>
              <w:keepNext/>
              <w:rPr>
                <w:i/>
              </w:rPr>
            </w:pPr>
            <w:r>
              <w:rPr>
                <w:i/>
              </w:rPr>
              <w:t xml:space="preserve">Семинары, практические занятия  </w:t>
            </w:r>
          </w:p>
        </w:tc>
        <w:tc>
          <w:tcPr>
            <w:tcW w:w="1087" w:type="pct"/>
            <w:shd w:val="clear" w:color="auto" w:fill="auto"/>
          </w:tcPr>
          <w:p w:rsidR="00115031" w:rsidRDefault="00B02C5F">
            <w:pPr>
              <w:keepNext/>
              <w:widowControl w:val="0"/>
              <w:autoSpaceDE w:val="0"/>
              <w:autoSpaceDN w:val="0"/>
              <w:adjustRightInd w:val="0"/>
              <w:jc w:val="center"/>
              <w:rPr>
                <w:i/>
              </w:rPr>
            </w:pPr>
            <w:r>
              <w:rPr>
                <w:i/>
              </w:rPr>
              <w:t>4</w:t>
            </w:r>
          </w:p>
        </w:tc>
        <w:tc>
          <w:tcPr>
            <w:tcW w:w="1166" w:type="pct"/>
            <w:shd w:val="clear" w:color="auto" w:fill="auto"/>
          </w:tcPr>
          <w:p w:rsidR="00115031" w:rsidRDefault="00B02C5F">
            <w:pPr>
              <w:keepNext/>
              <w:widowControl w:val="0"/>
              <w:autoSpaceDE w:val="0"/>
              <w:autoSpaceDN w:val="0"/>
              <w:adjustRightInd w:val="0"/>
              <w:jc w:val="center"/>
              <w:rPr>
                <w:i/>
              </w:rPr>
            </w:pPr>
            <w:r>
              <w:rPr>
                <w:i/>
              </w:rPr>
              <w:t>4</w:t>
            </w:r>
          </w:p>
        </w:tc>
      </w:tr>
      <w:tr w:rsidR="00115031">
        <w:trPr>
          <w:jc w:val="center"/>
        </w:trPr>
        <w:tc>
          <w:tcPr>
            <w:tcW w:w="2747" w:type="pct"/>
            <w:shd w:val="clear" w:color="auto" w:fill="auto"/>
          </w:tcPr>
          <w:p w:rsidR="00115031" w:rsidRDefault="00B02C5F">
            <w:pPr>
              <w:keepNext/>
              <w:rPr>
                <w:b/>
                <w:i/>
              </w:rPr>
            </w:pPr>
            <w:r>
              <w:rPr>
                <w:b/>
                <w:i/>
              </w:rPr>
              <w:t>Самостоятельная работа</w:t>
            </w:r>
          </w:p>
        </w:tc>
        <w:tc>
          <w:tcPr>
            <w:tcW w:w="1087" w:type="pct"/>
            <w:shd w:val="clear" w:color="auto" w:fill="auto"/>
          </w:tcPr>
          <w:p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rsidR="00115031" w:rsidRDefault="00B02C5F">
            <w:pPr>
              <w:keepNext/>
              <w:widowControl w:val="0"/>
              <w:autoSpaceDE w:val="0"/>
              <w:autoSpaceDN w:val="0"/>
              <w:adjustRightInd w:val="0"/>
              <w:jc w:val="center"/>
              <w:rPr>
                <w:b/>
                <w:i/>
              </w:rPr>
            </w:pPr>
            <w:r>
              <w:rPr>
                <w:b/>
                <w:i/>
              </w:rPr>
              <w:t>20</w:t>
            </w:r>
          </w:p>
        </w:tc>
      </w:tr>
      <w:tr w:rsidR="00115031">
        <w:trPr>
          <w:jc w:val="center"/>
        </w:trPr>
        <w:tc>
          <w:tcPr>
            <w:tcW w:w="2747" w:type="pct"/>
            <w:shd w:val="clear" w:color="auto" w:fill="auto"/>
          </w:tcPr>
          <w:p w:rsidR="00115031" w:rsidRDefault="00B02C5F">
            <w:pPr>
              <w:keepNext/>
            </w:pPr>
            <w:r>
              <w:t xml:space="preserve">Вид текущего контроля </w:t>
            </w:r>
          </w:p>
        </w:tc>
        <w:tc>
          <w:tcPr>
            <w:tcW w:w="1087" w:type="pct"/>
            <w:shd w:val="clear" w:color="auto" w:fill="auto"/>
          </w:tcPr>
          <w:p w:rsidR="00115031" w:rsidRDefault="00B02C5F">
            <w:pPr>
              <w:keepNext/>
              <w:jc w:val="center"/>
              <w:rPr>
                <w:i/>
              </w:rPr>
            </w:pPr>
            <w:r>
              <w:rPr>
                <w:i/>
              </w:rPr>
              <w:t>-</w:t>
            </w:r>
          </w:p>
        </w:tc>
        <w:tc>
          <w:tcPr>
            <w:tcW w:w="1166" w:type="pct"/>
            <w:shd w:val="clear" w:color="auto" w:fill="auto"/>
          </w:tcPr>
          <w:p w:rsidR="00115031" w:rsidRDefault="00B02C5F">
            <w:pPr>
              <w:keepNext/>
              <w:jc w:val="center"/>
              <w:rPr>
                <w:i/>
              </w:rPr>
            </w:pPr>
            <w:r>
              <w:rPr>
                <w:i/>
              </w:rPr>
              <w:t>-</w:t>
            </w:r>
          </w:p>
        </w:tc>
      </w:tr>
      <w:tr w:rsidR="00115031">
        <w:trPr>
          <w:jc w:val="center"/>
        </w:trPr>
        <w:tc>
          <w:tcPr>
            <w:tcW w:w="2747" w:type="pct"/>
            <w:shd w:val="clear" w:color="auto" w:fill="auto"/>
          </w:tcPr>
          <w:p w:rsidR="00115031" w:rsidRDefault="00B02C5F">
            <w:pPr>
              <w:keepNext/>
            </w:pPr>
            <w:r>
              <w:t>Вид промежуточной аттестации</w:t>
            </w:r>
          </w:p>
        </w:tc>
        <w:tc>
          <w:tcPr>
            <w:tcW w:w="1087" w:type="pct"/>
            <w:shd w:val="clear" w:color="auto" w:fill="auto"/>
          </w:tcPr>
          <w:p w:rsidR="00115031" w:rsidRDefault="00B02C5F">
            <w:pPr>
              <w:keepNext/>
              <w:jc w:val="center"/>
            </w:pPr>
            <w:r>
              <w:t>зачет</w:t>
            </w:r>
          </w:p>
        </w:tc>
        <w:tc>
          <w:tcPr>
            <w:tcW w:w="1166" w:type="pct"/>
            <w:shd w:val="clear" w:color="auto" w:fill="auto"/>
          </w:tcPr>
          <w:p w:rsidR="00115031" w:rsidRDefault="00B02C5F">
            <w:pPr>
              <w:keepNext/>
              <w:jc w:val="center"/>
            </w:pPr>
            <w:r>
              <w:t>зачет</w:t>
            </w:r>
          </w:p>
        </w:tc>
      </w:tr>
    </w:tbl>
    <w:p w:rsidR="00115031" w:rsidRDefault="00115031">
      <w:pPr>
        <w:tabs>
          <w:tab w:val="right" w:pos="9072"/>
        </w:tabs>
        <w:suppressAutoHyphens/>
        <w:ind w:firstLine="709"/>
        <w:jc w:val="both"/>
        <w:rPr>
          <w:rFonts w:eastAsia="Times New Roman"/>
          <w:iCs/>
          <w:sz w:val="28"/>
          <w:szCs w:val="28"/>
          <w:highlight w:val="yellow"/>
        </w:rPr>
      </w:pPr>
    </w:p>
    <w:p w:rsidR="00115031" w:rsidRDefault="00B02C5F">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15031" w:rsidRDefault="00115031">
      <w:pPr>
        <w:widowControl w:val="0"/>
        <w:autoSpaceDE w:val="0"/>
        <w:autoSpaceDN w:val="0"/>
        <w:adjustRightInd w:val="0"/>
        <w:jc w:val="both"/>
        <w:rPr>
          <w:rFonts w:eastAsia="Times New Roman"/>
          <w:b/>
          <w:bCs/>
          <w:sz w:val="28"/>
          <w:szCs w:val="28"/>
        </w:rPr>
      </w:pP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115031" w:rsidRDefault="00115031">
      <w:pPr>
        <w:ind w:firstLine="709"/>
        <w:jc w:val="center"/>
        <w:rPr>
          <w:rFonts w:eastAsia="Times New Roman"/>
          <w:sz w:val="28"/>
          <w:szCs w:val="28"/>
        </w:rPr>
      </w:pPr>
    </w:p>
    <w:p w:rsidR="00F4590A" w:rsidRDefault="00F4590A">
      <w:pPr>
        <w:spacing w:line="360" w:lineRule="auto"/>
        <w:ind w:firstLine="709"/>
        <w:jc w:val="both"/>
        <w:rPr>
          <w:b/>
          <w:i/>
          <w:sz w:val="28"/>
          <w:szCs w:val="28"/>
        </w:rPr>
      </w:pPr>
    </w:p>
    <w:p w:rsidR="00F4590A" w:rsidRDefault="00F4590A">
      <w:pPr>
        <w:spacing w:line="360" w:lineRule="auto"/>
        <w:ind w:firstLine="709"/>
        <w:jc w:val="both"/>
        <w:rPr>
          <w:b/>
          <w:i/>
          <w:sz w:val="28"/>
          <w:szCs w:val="28"/>
        </w:rPr>
      </w:pPr>
    </w:p>
    <w:p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115031" w:rsidRDefault="00B02C5F">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115031" w:rsidRDefault="00B02C5F">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115031" w:rsidRDefault="00B02C5F">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115031" w:rsidRDefault="00B02C5F">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115031" w:rsidRDefault="00B02C5F">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115031" w:rsidRDefault="00B02C5F">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F4590A" w:rsidRDefault="00F4590A" w:rsidP="00F4590A">
      <w:pPr>
        <w:spacing w:line="360" w:lineRule="auto"/>
        <w:jc w:val="both"/>
        <w:rPr>
          <w:b/>
          <w:i/>
          <w:sz w:val="28"/>
          <w:szCs w:val="28"/>
        </w:rPr>
      </w:pPr>
    </w:p>
    <w:p w:rsidR="00115031" w:rsidRDefault="00B02C5F" w:rsidP="00F4590A">
      <w:pPr>
        <w:spacing w:line="360" w:lineRule="auto"/>
        <w:ind w:firstLine="708"/>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115031" w:rsidRDefault="00B02C5F">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115031" w:rsidRDefault="00B02C5F">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115031" w:rsidRDefault="00B02C5F">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15031" w:rsidRDefault="00115031">
      <w:pPr>
        <w:spacing w:line="276" w:lineRule="auto"/>
        <w:ind w:firstLine="709"/>
        <w:jc w:val="both"/>
        <w:rPr>
          <w:sz w:val="28"/>
          <w:szCs w:val="28"/>
        </w:rPr>
      </w:pPr>
    </w:p>
    <w:p w:rsidR="00115031" w:rsidRDefault="00B02C5F">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115031" w:rsidRDefault="00B02C5F">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115031" w:rsidRDefault="00B02C5F">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4. Организация научной работы со студентами.</w:t>
      </w:r>
    </w:p>
    <w:p w:rsidR="00115031" w:rsidRDefault="00B02C5F">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115031" w:rsidRDefault="00B02C5F">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5. Международная деятельность Финансового университета.</w:t>
      </w:r>
    </w:p>
    <w:p w:rsidR="00115031" w:rsidRDefault="00B02C5F">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115031" w:rsidRDefault="00B02C5F">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7. История Финансового университета.</w:t>
      </w:r>
    </w:p>
    <w:p w:rsidR="00115031" w:rsidRDefault="00B02C5F">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rsidR="00115031" w:rsidRPr="001D40DE" w:rsidRDefault="001D40DE" w:rsidP="001D40DE">
      <w:pPr>
        <w:tabs>
          <w:tab w:val="right" w:pos="9072"/>
        </w:tabs>
        <w:suppressAutoHyphens/>
        <w:spacing w:line="360" w:lineRule="auto"/>
        <w:jc w:val="center"/>
        <w:outlineLvl w:val="3"/>
        <w:rPr>
          <w:rFonts w:eastAsia="Calibri"/>
          <w:sz w:val="28"/>
          <w:szCs w:val="28"/>
          <w:lang w:eastAsia="ar-SA"/>
        </w:rPr>
      </w:pPr>
      <w:r w:rsidRPr="001D40DE">
        <w:rPr>
          <w:rFonts w:eastAsia="Calibri"/>
          <w:sz w:val="28"/>
          <w:szCs w:val="28"/>
          <w:lang w:eastAsia="ar-SA"/>
        </w:rPr>
        <w:t>Очная форма обучения, очно-заочная форма обучения</w:t>
      </w:r>
    </w:p>
    <w:p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422"/>
        <w:gridCol w:w="795"/>
        <w:gridCol w:w="905"/>
        <w:gridCol w:w="1074"/>
        <w:gridCol w:w="1559"/>
        <w:gridCol w:w="1277"/>
        <w:gridCol w:w="1842"/>
      </w:tblGrid>
      <w:tr w:rsidR="00115031">
        <w:trPr>
          <w:cantSplit/>
          <w:trHeight w:val="260"/>
        </w:trPr>
        <w:tc>
          <w:tcPr>
            <w:tcW w:w="230"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w:t>
            </w:r>
          </w:p>
          <w:p w:rsidR="00115031" w:rsidRDefault="00B02C5F">
            <w:pPr>
              <w:jc w:val="center"/>
              <w:rPr>
                <w:b/>
                <w:bCs/>
              </w:rPr>
            </w:pPr>
            <w:r>
              <w:rPr>
                <w:b/>
                <w:bCs/>
              </w:rPr>
              <w:t>п/п</w:t>
            </w:r>
          </w:p>
        </w:tc>
        <w:tc>
          <w:tcPr>
            <w:tcW w:w="1169"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Наименование тем (разделов) дисциплины</w:t>
            </w:r>
          </w:p>
        </w:tc>
        <w:tc>
          <w:tcPr>
            <w:tcW w:w="2710" w:type="pct"/>
            <w:gridSpan w:val="5"/>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Трудоемкость в часах</w:t>
            </w:r>
          </w:p>
        </w:tc>
        <w:tc>
          <w:tcPr>
            <w:tcW w:w="890" w:type="pct"/>
            <w:vMerge w:val="restart"/>
            <w:tcBorders>
              <w:top w:val="single" w:sz="4" w:space="0" w:color="auto"/>
              <w:left w:val="single" w:sz="4" w:space="0" w:color="auto"/>
              <w:right w:val="single" w:sz="4" w:space="0" w:color="auto"/>
            </w:tcBorders>
          </w:tcPr>
          <w:p w:rsidR="00115031" w:rsidRDefault="00B02C5F">
            <w:pPr>
              <w:jc w:val="center"/>
              <w:rPr>
                <w:b/>
                <w:bCs/>
              </w:rPr>
            </w:pPr>
            <w:r>
              <w:rPr>
                <w:b/>
              </w:rPr>
              <w:t>Формы текущего контроля успеваемости</w:t>
            </w:r>
          </w:p>
        </w:tc>
      </w:tr>
      <w:tr w:rsidR="00115031">
        <w:trPr>
          <w:cantSplit/>
          <w:trHeight w:val="275"/>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val="restart"/>
            <w:tcBorders>
              <w:top w:val="single" w:sz="4" w:space="0" w:color="auto"/>
              <w:left w:val="single" w:sz="4" w:space="0" w:color="auto"/>
              <w:bottom w:val="single" w:sz="4" w:space="0" w:color="auto"/>
              <w:right w:val="single" w:sz="4" w:space="0" w:color="auto"/>
            </w:tcBorders>
          </w:tcPr>
          <w:p w:rsidR="00115031" w:rsidRDefault="00B02C5F">
            <w:pPr>
              <w:rPr>
                <w:b/>
                <w:bCs/>
              </w:rPr>
            </w:pPr>
            <w:r>
              <w:rPr>
                <w:b/>
                <w:bCs/>
              </w:rPr>
              <w:t>Все</w:t>
            </w:r>
          </w:p>
          <w:p w:rsidR="00115031" w:rsidRDefault="00B02C5F">
            <w:pPr>
              <w:rPr>
                <w:b/>
                <w:bCs/>
              </w:rPr>
            </w:pPr>
            <w:proofErr w:type="spellStart"/>
            <w:r>
              <w:rPr>
                <w:b/>
                <w:bCs/>
              </w:rPr>
              <w:t>го</w:t>
            </w:r>
            <w:proofErr w:type="spellEnd"/>
            <w:r>
              <w:rPr>
                <w:b/>
                <w:bCs/>
              </w:rPr>
              <w:t>:</w:t>
            </w:r>
          </w:p>
        </w:tc>
        <w:tc>
          <w:tcPr>
            <w:tcW w:w="1709" w:type="pct"/>
            <w:gridSpan w:val="3"/>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Контактная работа -</w:t>
            </w:r>
          </w:p>
          <w:p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rsidR="00115031" w:rsidRDefault="00B02C5F">
            <w:pPr>
              <w:jc w:val="center"/>
              <w:rPr>
                <w:b/>
              </w:rPr>
            </w:pPr>
            <w:proofErr w:type="spellStart"/>
            <w:r>
              <w:rPr>
                <w:b/>
              </w:rPr>
              <w:t>Самостоя</w:t>
            </w:r>
            <w:proofErr w:type="spellEnd"/>
          </w:p>
          <w:p w:rsidR="00115031" w:rsidRDefault="00B02C5F">
            <w:pPr>
              <w:jc w:val="center"/>
              <w:rPr>
                <w:b/>
              </w:rPr>
            </w:pPr>
            <w:r>
              <w:rPr>
                <w:b/>
              </w:rPr>
              <w:t>тельная</w:t>
            </w:r>
          </w:p>
          <w:p w:rsidR="00115031" w:rsidRDefault="00B02C5F">
            <w:pPr>
              <w:jc w:val="center"/>
              <w:rPr>
                <w:b/>
                <w:bCs/>
              </w:rPr>
            </w:pPr>
            <w:r>
              <w:rPr>
                <w:b/>
              </w:rPr>
              <w:t>работа</w:t>
            </w: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371"/>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 xml:space="preserve">Общая, в </w:t>
            </w:r>
            <w:proofErr w:type="spellStart"/>
            <w:r>
              <w:rPr>
                <w:bCs/>
              </w:rPr>
              <w:t>т.ч</w:t>
            </w:r>
            <w:proofErr w:type="spellEnd"/>
            <w:r>
              <w:rPr>
                <w:bCs/>
              </w:rPr>
              <w:t>.:</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Лекции</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rsidR="00115031" w:rsidRDefault="00115031">
            <w:pPr>
              <w:jc w:val="center"/>
            </w:pP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1.</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Содержание образовательной программы, социальные партнеры, научные школы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1246"/>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2.</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pStyle w:val="Default"/>
            </w:pPr>
            <w:r>
              <w:t>Обсуждение практических ситуаций, Групповая презентация</w:t>
            </w: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3.</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Организационная структура и органы управления Финансовым университетом</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тест</w:t>
            </w:r>
          </w:p>
        </w:tc>
      </w:tr>
      <w:tr w:rsidR="00115031">
        <w:trPr>
          <w:cantSplit/>
          <w:trHeight w:val="623"/>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4.</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Организация научной работы со студентами</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5.</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Международная деятельность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6.</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Психологическое сопровождение в Финансовом университете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608"/>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7.</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История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 xml:space="preserve">Обсуждение практических ситуаций, </w:t>
            </w:r>
          </w:p>
        </w:tc>
      </w:tr>
      <w:tr w:rsidR="00115031">
        <w:trPr>
          <w:cantSplit/>
          <w:trHeight w:val="318"/>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В целом по дисциплине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36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16</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12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20</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r>
      <w:tr w:rsidR="00115031">
        <w:trPr>
          <w:cantSplit/>
          <w:trHeight w:val="289"/>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Итого в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100</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44</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75</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56</w:t>
            </w:r>
          </w:p>
        </w:tc>
        <w:tc>
          <w:tcPr>
            <w:tcW w:w="890" w:type="pct"/>
            <w:tcBorders>
              <w:top w:val="single" w:sz="4" w:space="0" w:color="auto"/>
              <w:left w:val="single" w:sz="4" w:space="0" w:color="auto"/>
              <w:bottom w:val="single" w:sz="4" w:space="0" w:color="auto"/>
              <w:right w:val="single" w:sz="4" w:space="0" w:color="auto"/>
            </w:tcBorders>
          </w:tcPr>
          <w:p w:rsidR="00115031" w:rsidRDefault="00115031">
            <w:pPr>
              <w:jc w:val="center"/>
              <w:rPr>
                <w:b/>
                <w:bCs/>
              </w:rPr>
            </w:pPr>
          </w:p>
        </w:tc>
      </w:tr>
    </w:tbl>
    <w:p w:rsidR="00115031" w:rsidRDefault="00115031">
      <w:pPr>
        <w:tabs>
          <w:tab w:val="right" w:pos="9072"/>
        </w:tabs>
        <w:suppressAutoHyphens/>
        <w:jc w:val="both"/>
        <w:rPr>
          <w:rFonts w:eastAsia="Times New Roman"/>
          <w:iCs/>
          <w:sz w:val="28"/>
          <w:szCs w:val="28"/>
        </w:rPr>
      </w:pPr>
    </w:p>
    <w:p w:rsidR="00115031" w:rsidRDefault="00B02C5F">
      <w:pPr>
        <w:widowControl w:val="0"/>
        <w:tabs>
          <w:tab w:val="right" w:pos="9072"/>
        </w:tabs>
        <w:spacing w:line="360" w:lineRule="auto"/>
        <w:ind w:firstLine="993"/>
        <w:jc w:val="both"/>
        <w:rPr>
          <w:rFonts w:eastAsia="Calibri"/>
          <w:b/>
          <w:sz w:val="28"/>
          <w:szCs w:val="28"/>
          <w:lang w:eastAsia="ar-SA"/>
        </w:rPr>
      </w:pPr>
      <w:bookmarkStart w:id="19" w:name="_Toc505176230"/>
      <w:bookmarkStart w:id="20" w:name="_Toc516149304"/>
      <w:r>
        <w:rPr>
          <w:rFonts w:eastAsia="Calibri"/>
          <w:b/>
          <w:sz w:val="28"/>
          <w:szCs w:val="28"/>
          <w:lang w:eastAsia="ar-SA"/>
        </w:rPr>
        <w:t>5.3. Содержание семинаров, практических занятий</w:t>
      </w:r>
      <w:bookmarkEnd w:id="19"/>
      <w:bookmarkEnd w:id="20"/>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tc>
          <w:tcPr>
            <w:tcW w:w="2742"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tc>
          <w:tcPr>
            <w:tcW w:w="2742" w:type="dxa"/>
            <w:shd w:val="clear" w:color="auto" w:fill="auto"/>
            <w:noWrap/>
          </w:tcPr>
          <w:p w:rsidR="00115031" w:rsidRDefault="00B02C5F">
            <w:pPr>
              <w:widowControl w:val="0"/>
              <w:ind w:firstLine="22"/>
            </w:pPr>
            <w:r>
              <w:rPr>
                <w:rFonts w:eastAsia="Calibri"/>
                <w:lang w:eastAsia="ar-SA"/>
              </w:rPr>
              <w:t xml:space="preserve">Тема 4. </w:t>
            </w:r>
            <w:r>
              <w:t>Организация научной работы со студентами</w:t>
            </w:r>
          </w:p>
          <w:p w:rsidR="00115031" w:rsidRDefault="00115031">
            <w:pPr>
              <w:widowControl w:val="0"/>
              <w:autoSpaceDE w:val="0"/>
              <w:autoSpaceDN w:val="0"/>
              <w:adjustRightInd w:val="0"/>
              <w:rPr>
                <w:rFonts w:eastAsia="Calibri"/>
                <w:lang w:eastAsia="ar-SA"/>
              </w:rPr>
            </w:pP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115031" w:rsidRDefault="00B02C5F">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rsidR="00115031" w:rsidRDefault="00B02C5F">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115031" w:rsidRDefault="00B02C5F">
            <w:r>
              <w:rPr>
                <w:rFonts w:eastAsia="SimSun"/>
                <w:color w:val="000000"/>
                <w:lang w:eastAsia="zh-CN" w:bidi="ar"/>
              </w:rPr>
              <w:t xml:space="preserve">2. Признаки необходимости </w:t>
            </w:r>
          </w:p>
          <w:p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rsidR="00115031" w:rsidRDefault="00115031">
      <w:pPr>
        <w:contextualSpacing/>
        <w:rPr>
          <w:rFonts w:eastAsia="Calibri"/>
          <w:b/>
          <w:sz w:val="28"/>
          <w:szCs w:val="28"/>
          <w:highlight w:val="yellow"/>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1" w:name="_Toc516155812"/>
      <w:bookmarkStart w:id="22" w:name="_Toc516149306"/>
      <w:bookmarkStart w:id="23" w:name="_Toc516155760"/>
      <w:bookmarkStart w:id="24" w:name="_Toc516153781"/>
      <w:bookmarkStart w:id="25" w:name="_Toc516230308"/>
      <w:bookmarkStart w:id="26" w:name="_Toc516155134"/>
      <w:bookmarkStart w:id="27"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rsidR="00115031" w:rsidRDefault="00115031">
      <w:pPr>
        <w:suppressAutoHyphens/>
        <w:spacing w:line="276" w:lineRule="auto"/>
        <w:jc w:val="both"/>
        <w:outlineLvl w:val="0"/>
        <w:rPr>
          <w:rFonts w:eastAsia="Calibri"/>
          <w:b/>
          <w:bCs/>
          <w:sz w:val="28"/>
          <w:szCs w:val="28"/>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rsidR="00115031" w:rsidRDefault="00115031">
      <w:pPr>
        <w:suppressAutoHyphens/>
        <w:spacing w:line="360" w:lineRule="auto"/>
        <w:jc w:val="both"/>
        <w:outlineLvl w:val="0"/>
        <w:rPr>
          <w:rFonts w:eastAsia="Calibri"/>
          <w:b/>
          <w:bCs/>
          <w:sz w:val="28"/>
          <w:szCs w:val="28"/>
          <w:lang w:eastAsia="ar-SA"/>
        </w:rPr>
      </w:pPr>
    </w:p>
    <w:p w:rsidR="00F4590A" w:rsidRDefault="00F4590A">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tc>
          <w:tcPr>
            <w:tcW w:w="2552" w:type="dxa"/>
            <w:shd w:val="clear" w:color="auto" w:fill="auto"/>
            <w:vAlign w:val="center"/>
          </w:tcPr>
          <w:p w:rsidR="00115031" w:rsidRDefault="00B02C5F">
            <w:pPr>
              <w:suppressAutoHyphens/>
              <w:jc w:val="center"/>
              <w:rPr>
                <w:b/>
              </w:rPr>
            </w:pPr>
            <w:r>
              <w:rPr>
                <w:b/>
              </w:rPr>
              <w:t>Название тем дисциплины</w:t>
            </w:r>
          </w:p>
        </w:tc>
        <w:tc>
          <w:tcPr>
            <w:tcW w:w="5245" w:type="dxa"/>
            <w:shd w:val="clear" w:color="auto" w:fill="auto"/>
            <w:vAlign w:val="center"/>
          </w:tcPr>
          <w:p w:rsidR="00115031" w:rsidRDefault="00B02C5F">
            <w:pPr>
              <w:jc w:val="center"/>
              <w:rPr>
                <w:b/>
              </w:rPr>
            </w:pPr>
            <w:r>
              <w:rPr>
                <w:b/>
              </w:rPr>
              <w:t xml:space="preserve">Перечень вопросов, </w:t>
            </w:r>
          </w:p>
          <w:p w:rsidR="00115031" w:rsidRDefault="00B02C5F">
            <w:pPr>
              <w:jc w:val="center"/>
            </w:pPr>
            <w:r>
              <w:rPr>
                <w:b/>
              </w:rPr>
              <w:t>отводимых на самостоятельное освоение</w:t>
            </w:r>
          </w:p>
        </w:tc>
        <w:tc>
          <w:tcPr>
            <w:tcW w:w="2410" w:type="dxa"/>
            <w:vAlign w:val="center"/>
          </w:tcPr>
          <w:p w:rsidR="00115031" w:rsidRDefault="00B02C5F">
            <w:pPr>
              <w:jc w:val="center"/>
            </w:pPr>
            <w:r>
              <w:rPr>
                <w:b/>
              </w:rPr>
              <w:t>Формы внеаудиторной самостоятельной работы</w:t>
            </w:r>
          </w:p>
        </w:tc>
      </w:tr>
      <w:tr w:rsidR="00115031">
        <w:tc>
          <w:tcPr>
            <w:tcW w:w="2552" w:type="dxa"/>
            <w:shd w:val="clear" w:color="auto" w:fill="auto"/>
          </w:tcPr>
          <w:p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115031" w:rsidRDefault="00B02C5F">
            <w:pPr>
              <w:rPr>
                <w:szCs w:val="28"/>
              </w:rPr>
            </w:pPr>
            <w:r>
              <w:rPr>
                <w:szCs w:val="28"/>
              </w:rPr>
              <w:t xml:space="preserve">- 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 и ИОП;</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3. Организационная структура и органы управления Финансовым университетом.</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4. Организация научной работы со студентами.</w:t>
            </w:r>
          </w:p>
          <w:p w:rsidR="00115031" w:rsidRDefault="00115031">
            <w:pPr>
              <w:shd w:val="clear" w:color="auto" w:fill="FFFFFF"/>
              <w:autoSpaceDE w:val="0"/>
              <w:autoSpaceDN w:val="0"/>
              <w:adjustRightInd w:val="0"/>
              <w:rPr>
                <w:bCs/>
              </w:rPr>
            </w:pPr>
          </w:p>
        </w:tc>
        <w:tc>
          <w:tcPr>
            <w:tcW w:w="5245" w:type="dxa"/>
            <w:shd w:val="clear" w:color="auto" w:fill="auto"/>
          </w:tcPr>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посещение НСО факультета;</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115031" w:rsidRDefault="00115031">
            <w:pPr>
              <w:rPr>
                <w:color w:val="000000" w:themeColor="text1"/>
              </w:rPr>
            </w:pPr>
          </w:p>
        </w:tc>
        <w:tc>
          <w:tcPr>
            <w:tcW w:w="5245" w:type="dxa"/>
            <w:shd w:val="clear" w:color="auto" w:fill="auto"/>
          </w:tcPr>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знакомство с работой Управления по международному сотрудничеству;</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r>
              <w:rPr>
                <w:rFonts w:eastAsia="SimSun"/>
                <w:color w:val="000000"/>
                <w:lang w:eastAsia="zh-CN" w:bidi="ar"/>
              </w:rPr>
              <w:t xml:space="preserve">Тема 6. Психологи- </w:t>
            </w:r>
          </w:p>
          <w:p w:rsidR="00115031" w:rsidRDefault="00B02C5F">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115031" w:rsidRDefault="00B02C5F">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115031" w:rsidRDefault="00B02C5F">
            <w:r w:rsidRPr="00F4590A">
              <w:rPr>
                <w:rFonts w:eastAsia="SimSun"/>
                <w:color w:val="000000"/>
                <w:lang w:eastAsia="zh-CN" w:bidi="ar"/>
              </w:rPr>
              <w:t>Университете</w:t>
            </w:r>
          </w:p>
          <w:p w:rsidR="00115031" w:rsidRDefault="00115031">
            <w:pPr>
              <w:rPr>
                <w:color w:val="000000" w:themeColor="text1"/>
              </w:rPr>
            </w:pPr>
          </w:p>
        </w:tc>
        <w:tc>
          <w:tcPr>
            <w:tcW w:w="5245" w:type="dxa"/>
            <w:shd w:val="clear" w:color="auto" w:fill="auto"/>
          </w:tcPr>
          <w:p w:rsidR="00115031" w:rsidRPr="004A25BB" w:rsidRDefault="004A25BB">
            <w:r>
              <w:rPr>
                <w:rFonts w:eastAsia="SimSun"/>
                <w:color w:val="000000"/>
                <w:lang w:eastAsia="zh-CN" w:bidi="ar"/>
              </w:rPr>
              <w:t>1. Направления и продолжитель</w:t>
            </w:r>
            <w:r w:rsidR="00B02C5F">
              <w:rPr>
                <w:rFonts w:eastAsia="SimSun"/>
                <w:color w:val="000000"/>
                <w:lang w:eastAsia="zh-CN" w:bidi="ar"/>
              </w:rPr>
              <w:t xml:space="preserve">ность работы с психологом. </w:t>
            </w:r>
          </w:p>
          <w:p w:rsidR="00115031" w:rsidRDefault="00B02C5F">
            <w:r>
              <w:rPr>
                <w:rFonts w:eastAsia="SimSun"/>
                <w:color w:val="000000"/>
                <w:lang w:eastAsia="zh-CN" w:bidi="ar"/>
              </w:rPr>
              <w:t xml:space="preserve">2. Индивидуальные психологические консультации. </w:t>
            </w:r>
          </w:p>
          <w:p w:rsidR="00115031" w:rsidRDefault="00B02C5F">
            <w:r>
              <w:rPr>
                <w:rFonts w:eastAsia="SimSun"/>
                <w:color w:val="000000"/>
                <w:lang w:eastAsia="zh-CN" w:bidi="ar"/>
              </w:rPr>
              <w:t>3. Групповая психологическая работа: тренинги, тран</w:t>
            </w:r>
            <w:r w:rsidR="004A25BB">
              <w:rPr>
                <w:rFonts w:eastAsia="SimSun"/>
                <w:color w:val="000000"/>
                <w:lang w:eastAsia="zh-CN" w:bidi="ar"/>
              </w:rPr>
              <w:t>сформационные игры, дискуссион</w:t>
            </w:r>
            <w:r w:rsidRPr="004A25BB">
              <w:rPr>
                <w:rFonts w:eastAsia="SimSun"/>
                <w:color w:val="000000"/>
                <w:lang w:eastAsia="zh-CN" w:bidi="ar"/>
              </w:rPr>
              <w:t>ный клуб.</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посещение психологической службы;</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bl>
    <w:p w:rsidR="00115031" w:rsidRDefault="00115031">
      <w:pPr>
        <w:tabs>
          <w:tab w:val="right" w:pos="9072"/>
        </w:tabs>
        <w:suppressAutoHyphens/>
        <w:spacing w:line="360" w:lineRule="auto"/>
        <w:jc w:val="both"/>
        <w:outlineLvl w:val="3"/>
        <w:rPr>
          <w:rFonts w:eastAsia="Calibri"/>
          <w:b/>
          <w:sz w:val="28"/>
          <w:szCs w:val="28"/>
          <w:lang w:eastAsia="ar-SA"/>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115031" w:rsidRDefault="00115031">
            <w:pPr>
              <w:suppressAutoHyphens/>
              <w:rPr>
                <w:rFonts w:eastAsia="Calibri"/>
                <w:color w:val="000000"/>
                <w:sz w:val="28"/>
                <w:szCs w:val="28"/>
                <w:lang w:eastAsia="ar-SA"/>
              </w:rPr>
            </w:pPr>
          </w:p>
        </w:tc>
        <w:tc>
          <w:tcPr>
            <w:tcW w:w="2410"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115031" w:rsidRDefault="00115031">
            <w:pPr>
              <w:suppressAutoHyphens/>
              <w:rPr>
                <w:rFonts w:eastAsia="Calibri"/>
                <w:color w:val="000000"/>
                <w:sz w:val="28"/>
                <w:szCs w:val="28"/>
                <w:lang w:eastAsia="ar-SA"/>
              </w:rPr>
            </w:pPr>
          </w:p>
        </w:tc>
      </w:tr>
      <w:tr w:rsidR="00115031">
        <w:tc>
          <w:tcPr>
            <w:tcW w:w="634" w:type="dxa"/>
          </w:tcPr>
          <w:p w:rsidR="00115031" w:rsidRDefault="00115031">
            <w:pPr>
              <w:suppressAutoHyphens/>
              <w:spacing w:line="360" w:lineRule="auto"/>
              <w:rPr>
                <w:rFonts w:eastAsia="Calibri"/>
                <w:color w:val="000000"/>
                <w:sz w:val="28"/>
                <w:szCs w:val="28"/>
                <w:lang w:eastAsia="ar-SA"/>
              </w:rPr>
            </w:pP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rsidR="00115031" w:rsidRDefault="00115031">
      <w:pPr>
        <w:suppressAutoHyphens/>
        <w:spacing w:line="360" w:lineRule="auto"/>
        <w:ind w:left="1068"/>
        <w:rPr>
          <w:rFonts w:eastAsia="Calibri"/>
          <w:color w:val="000000"/>
          <w:sz w:val="28"/>
          <w:szCs w:val="28"/>
          <w:lang w:eastAsia="ar-SA"/>
        </w:rPr>
      </w:pPr>
    </w:p>
    <w:p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8" w:name="_Toc516155136"/>
      <w:bookmarkStart w:id="29" w:name="_Toc516155762"/>
      <w:bookmarkStart w:id="30" w:name="_Toc516155814"/>
      <w:bookmarkStart w:id="31" w:name="_Toc516149308"/>
      <w:bookmarkStart w:id="32" w:name="_Toc516230310"/>
      <w:bookmarkStart w:id="33" w:name="_Toc516153783"/>
      <w:bookmarkStart w:id="34"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8"/>
      <w:bookmarkEnd w:id="29"/>
      <w:bookmarkEnd w:id="30"/>
      <w:bookmarkEnd w:id="31"/>
      <w:bookmarkEnd w:id="32"/>
      <w:bookmarkEnd w:id="33"/>
      <w:bookmarkEnd w:id="34"/>
    </w:p>
    <w:p w:rsidR="00115031" w:rsidRDefault="00B02C5F">
      <w:pPr>
        <w:tabs>
          <w:tab w:val="left" w:pos="-180"/>
        </w:tabs>
        <w:suppressAutoHyphens/>
        <w:spacing w:line="276" w:lineRule="auto"/>
        <w:ind w:right="68" w:firstLine="720"/>
        <w:jc w:val="both"/>
        <w:rPr>
          <w:rFonts w:eastAsia="Times New Roman"/>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eastAsia="Calibri" w:cs="Calibri"/>
          <w:i/>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sz w:val="28"/>
          <w:szCs w:val="28"/>
        </w:rPr>
        <w:t xml:space="preserve"> </w:t>
      </w:r>
    </w:p>
    <w:p w:rsidR="00115031" w:rsidRDefault="00115031">
      <w:pPr>
        <w:tabs>
          <w:tab w:val="left" w:pos="-180"/>
        </w:tabs>
        <w:suppressAutoHyphens/>
        <w:spacing w:line="360" w:lineRule="auto"/>
        <w:ind w:right="68"/>
        <w:jc w:val="both"/>
        <w:rPr>
          <w:rFonts w:eastAsia="Times New Roman"/>
          <w:sz w:val="28"/>
          <w:szCs w:val="28"/>
        </w:rPr>
      </w:pPr>
    </w:p>
    <w:p w:rsidR="00115031" w:rsidRDefault="00B02C5F">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115031" w:rsidRDefault="00115031">
      <w:pPr>
        <w:jc w:val="center"/>
        <w:rPr>
          <w:rFonts w:eastAsia="Calibri"/>
          <w:b/>
          <w:i/>
          <w:color w:val="000000"/>
          <w:sz w:val="28"/>
          <w:szCs w:val="28"/>
        </w:rPr>
      </w:pPr>
    </w:p>
    <w:tbl>
      <w:tblPr>
        <w:tblStyle w:val="28"/>
        <w:tblW w:w="9776" w:type="dxa"/>
        <w:tblLayout w:type="fixed"/>
        <w:tblLook w:val="04A0" w:firstRow="1" w:lastRow="0" w:firstColumn="1" w:lastColumn="0" w:noHBand="0" w:noVBand="1"/>
      </w:tblPr>
      <w:tblGrid>
        <w:gridCol w:w="2021"/>
        <w:gridCol w:w="2370"/>
        <w:gridCol w:w="2505"/>
        <w:gridCol w:w="2880"/>
      </w:tblGrid>
      <w:tr w:rsidR="00115031" w:rsidTr="004A25BB">
        <w:tc>
          <w:tcPr>
            <w:tcW w:w="2021"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компетенции</w:t>
            </w:r>
          </w:p>
        </w:tc>
        <w:tc>
          <w:tcPr>
            <w:tcW w:w="2370"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индикаторов достижения компетенции</w:t>
            </w:r>
          </w:p>
        </w:tc>
        <w:tc>
          <w:tcPr>
            <w:tcW w:w="2505"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880"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Типовые контрольные задания</w:t>
            </w:r>
          </w:p>
        </w:tc>
      </w:tr>
      <w:tr w:rsidR="00115031" w:rsidTr="004A25BB">
        <w:trPr>
          <w:trHeight w:val="1198"/>
        </w:trPr>
        <w:tc>
          <w:tcPr>
            <w:tcW w:w="2021" w:type="dxa"/>
            <w:vMerge w:val="restart"/>
          </w:tcPr>
          <w:p w:rsidR="00115031" w:rsidRPr="001D40DE" w:rsidRDefault="00B02C5F">
            <w:pPr>
              <w:rPr>
                <w:rFonts w:ascii="Times New Roman" w:eastAsia="Calibri" w:hAnsi="Times New Roman"/>
                <w:b/>
                <w:color w:val="000000"/>
              </w:rPr>
            </w:pPr>
            <w:r w:rsidRPr="001D40DE">
              <w:rPr>
                <w:rFonts w:ascii="Times New Roman" w:eastAsia="Calibri" w:hAnsi="Times New Roman"/>
                <w:b/>
                <w:color w:val="000000"/>
              </w:rPr>
              <w:t>УК-1</w:t>
            </w:r>
          </w:p>
          <w:p w:rsidR="00115031" w:rsidRPr="001D40DE" w:rsidRDefault="00B02C5F">
            <w:pPr>
              <w:rPr>
                <w:rFonts w:ascii="Times New Roman" w:eastAsiaTheme="minorHAnsi" w:hAnsi="Times New Roman"/>
                <w:b/>
                <w:bCs/>
                <w:lang w:eastAsia="en-US"/>
              </w:rPr>
            </w:pPr>
            <w:r w:rsidRPr="001D40DE">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70" w:type="dxa"/>
          </w:tcPr>
          <w:p w:rsidR="00115031" w:rsidRPr="001D40DE" w:rsidRDefault="00B02C5F">
            <w:pPr>
              <w:shd w:val="clear" w:color="auto" w:fill="FFFFFF"/>
              <w:rPr>
                <w:rFonts w:ascii="Times New Roman" w:eastAsiaTheme="minorHAnsi" w:hAnsi="Times New Roman"/>
                <w:b/>
                <w:bCs/>
                <w:lang w:eastAsia="en-US"/>
              </w:rPr>
            </w:pPr>
            <w:r w:rsidRPr="001D40DE">
              <w:rPr>
                <w:rFonts w:ascii="Times New Roman" w:eastAsia="Times New Roman" w:hAnsi="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 xml:space="preserve">органы управления и организационную структуру Финансового университета.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880" w:type="dxa"/>
          </w:tcPr>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shd w:val="clear" w:color="auto" w:fill="FFFFFF"/>
                <w:lang w:eastAsia="en-US"/>
              </w:rPr>
              <w:t xml:space="preserve">Какова организационная структура </w:t>
            </w:r>
            <w:r w:rsidRPr="001D40DE">
              <w:rPr>
                <w:rFonts w:ascii="Times New Roman" w:hAnsi="Times New Roman"/>
                <w:iCs/>
                <w:lang w:eastAsia="en-US"/>
              </w:rPr>
              <w:t xml:space="preserve">Факультета </w:t>
            </w:r>
            <w:proofErr w:type="spellStart"/>
            <w:r w:rsidRPr="001D40DE">
              <w:rPr>
                <w:rFonts w:ascii="Times New Roman" w:hAnsi="Times New Roman"/>
                <w:iCs/>
                <w:lang w:eastAsia="en-US"/>
              </w:rPr>
              <w:t>ИТиАБД</w:t>
            </w:r>
            <w:proofErr w:type="spellEnd"/>
            <w:r w:rsidRPr="001D40DE">
              <w:rPr>
                <w:rFonts w:ascii="Times New Roman" w:hAnsi="Times New Roman"/>
                <w:iCs/>
                <w:lang w:eastAsia="en-US"/>
              </w:rPr>
              <w:t>?</w:t>
            </w:r>
          </w:p>
          <w:p w:rsidR="00115031" w:rsidRPr="001D40DE" w:rsidRDefault="00115031">
            <w:pPr>
              <w:autoSpaceDE w:val="0"/>
              <w:autoSpaceDN w:val="0"/>
              <w:adjustRightInd w:val="0"/>
              <w:rPr>
                <w:rFonts w:ascii="Times New Roman" w:hAnsi="Times New Roman"/>
                <w:iCs/>
                <w:lang w:eastAsia="en-US"/>
              </w:rPr>
            </w:pPr>
          </w:p>
          <w:p w:rsidR="00115031" w:rsidRPr="001D40DE" w:rsidRDefault="00115031">
            <w:pPr>
              <w:autoSpaceDE w:val="0"/>
              <w:autoSpaceDN w:val="0"/>
              <w:adjustRightInd w:val="0"/>
              <w:rPr>
                <w:rFonts w:ascii="Times New Roman" w:hAnsi="Times New Roman"/>
                <w:iCs/>
                <w:lang w:eastAsia="en-US"/>
              </w:rPr>
            </w:pPr>
          </w:p>
          <w:p w:rsidR="00F4590A" w:rsidRPr="001D40DE" w:rsidRDefault="00F4590A">
            <w:pPr>
              <w:jc w:val="both"/>
              <w:rPr>
                <w:rFonts w:ascii="Times New Roman" w:eastAsiaTheme="minorHAnsi" w:hAnsi="Times New Roman"/>
                <w:b/>
                <w:bCs/>
                <w:lang w:eastAsia="en-US"/>
              </w:rPr>
            </w:pPr>
          </w:p>
          <w:p w:rsidR="00115031" w:rsidRPr="001D40DE" w:rsidRDefault="00B02C5F">
            <w:pPr>
              <w:jc w:val="both"/>
              <w:rPr>
                <w:rFonts w:ascii="Times New Roman" w:hAnsi="Times New Roman"/>
              </w:rPr>
            </w:pPr>
            <w:r w:rsidRPr="001D40DE">
              <w:rPr>
                <w:rFonts w:ascii="Times New Roman" w:hAnsi="Times New Roman"/>
              </w:rPr>
              <w:t>СИТУАЦИЯ. Студент на экзамене.</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К сожалению, вынужден прервать для Вас экзамен, т.к. Вы пользуетесь для ответа на билет техническими средствами</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За что? Я ничем не пользуюсь.</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Я не согласен. Я буду подавать апелляцию.</w:t>
            </w:r>
          </w:p>
          <w:p w:rsidR="00115031" w:rsidRPr="001D40DE" w:rsidRDefault="00B02C5F">
            <w:pPr>
              <w:jc w:val="both"/>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Это ваше право. </w:t>
            </w:r>
          </w:p>
          <w:p w:rsidR="00115031" w:rsidRPr="001D40DE" w:rsidRDefault="00B02C5F">
            <w:pPr>
              <w:jc w:val="both"/>
              <w:rPr>
                <w:rFonts w:ascii="Times New Roman" w:hAnsi="Times New Roman"/>
                <w:b/>
              </w:rPr>
            </w:pPr>
            <w:r w:rsidRPr="001D40DE">
              <w:rPr>
                <w:rFonts w:ascii="Times New Roman" w:hAnsi="Times New Roman"/>
                <w:b/>
              </w:rPr>
              <w:t>Вопросы:</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Имел ли право преподаватель остановить экзамен и удалить студента? Почему?</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 xml:space="preserve">Какие нормативные документы </w:t>
            </w:r>
            <w:proofErr w:type="spellStart"/>
            <w:r w:rsidRPr="001D40DE">
              <w:rPr>
                <w:rFonts w:ascii="Times New Roman" w:hAnsi="Times New Roman"/>
              </w:rPr>
              <w:t>Финуниверситета</w:t>
            </w:r>
            <w:proofErr w:type="spellEnd"/>
            <w:r w:rsidRPr="001D40DE">
              <w:rPr>
                <w:rFonts w:ascii="Times New Roman" w:hAnsi="Times New Roman"/>
              </w:rPr>
              <w:t xml:space="preserve"> регламентируют данную ситуацию?</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Какие существуют основания для апелляции?</w:t>
            </w:r>
          </w:p>
          <w:p w:rsidR="00115031" w:rsidRPr="001D40DE" w:rsidRDefault="00B02C5F">
            <w:pPr>
              <w:jc w:val="both"/>
              <w:rPr>
                <w:rFonts w:ascii="Times New Roman" w:hAnsi="Times New Roman"/>
                <w:iCs/>
              </w:rPr>
            </w:pPr>
            <w:r w:rsidRPr="001D40DE">
              <w:rPr>
                <w:rFonts w:ascii="Times New Roman" w:hAnsi="Times New Roman"/>
              </w:rPr>
              <w:t>Опишите процесс подачи и проведения апелляции?</w:t>
            </w:r>
          </w:p>
          <w:p w:rsidR="00115031" w:rsidRPr="001D40DE" w:rsidRDefault="00115031">
            <w:pPr>
              <w:autoSpaceDE w:val="0"/>
              <w:autoSpaceDN w:val="0"/>
              <w:adjustRightInd w:val="0"/>
              <w:rPr>
                <w:rFonts w:ascii="Times New Roman" w:hAnsi="Times New Roman"/>
                <w:color w:val="333333"/>
                <w:shd w:val="clear" w:color="auto" w:fill="FFFFFF"/>
                <w:lang w:eastAsia="en-US"/>
              </w:rPr>
            </w:pPr>
          </w:p>
        </w:tc>
      </w:tr>
      <w:tr w:rsidR="00115031" w:rsidTr="004A25BB">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lang w:eastAsia="en-US"/>
              </w:rPr>
            </w:pPr>
            <w:r w:rsidRPr="001D40DE">
              <w:rPr>
                <w:rFonts w:ascii="Times New Roman" w:eastAsia="Times New Roman" w:hAnsi="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Pr="001D40DE" w:rsidRDefault="00115031">
            <w:pPr>
              <w:shd w:val="clear" w:color="auto" w:fill="FFFFFF"/>
              <w:jc w:val="both"/>
              <w:rPr>
                <w:rFonts w:ascii="Times New Roman" w:eastAsia="Times New Roman" w:hAnsi="Times New Roman"/>
                <w:color w:val="000000"/>
              </w:rPr>
            </w:pP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принципы о</w:t>
            </w:r>
            <w:r w:rsidRPr="001D40DE">
              <w:rPr>
                <w:rFonts w:ascii="Times New Roman" w:eastAsia="Calibri" w:hAnsi="Times New Roman"/>
                <w:lang w:eastAsia="zh-CN"/>
              </w:rPr>
              <w:t>рганизации в Финансовом университете научной работы со студентами</w:t>
            </w:r>
            <w:r w:rsidRPr="001D40DE">
              <w:rPr>
                <w:rFonts w:ascii="Times New Roman" w:eastAsia="Calibri" w:hAnsi="Times New Roman"/>
              </w:rPr>
              <w:t xml:space="preserve">.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планировать свою научно-исследовательскую работу.</w:t>
            </w:r>
          </w:p>
        </w:tc>
        <w:tc>
          <w:tcPr>
            <w:tcW w:w="2880" w:type="dxa"/>
          </w:tcPr>
          <w:p w:rsidR="00115031" w:rsidRPr="001D40DE" w:rsidRDefault="00B02C5F">
            <w:pPr>
              <w:autoSpaceDE w:val="0"/>
              <w:autoSpaceDN w:val="0"/>
              <w:adjustRightInd w:val="0"/>
              <w:rPr>
                <w:rFonts w:ascii="Times New Roman" w:hAnsi="Times New Roman"/>
                <w:color w:val="333333"/>
                <w:shd w:val="clear" w:color="auto" w:fill="FFFFFF"/>
                <w:lang w:eastAsia="en-US"/>
              </w:rPr>
            </w:pPr>
            <w:r w:rsidRPr="001D40DE">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115031" w:rsidTr="004A25BB">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color w:val="000000"/>
              </w:rPr>
            </w:pPr>
            <w:r w:rsidRPr="001D40DE">
              <w:rPr>
                <w:rFonts w:ascii="Times New Roman" w:eastAsia="Times New Roman" w:hAnsi="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Times New Roman" w:hAnsi="Times New Roman"/>
                <w:color w:val="000000"/>
              </w:rPr>
            </w:pPr>
            <w:r w:rsidRPr="001D40DE">
              <w:rPr>
                <w:rFonts w:ascii="Times New Roman" w:eastAsia="Calibri" w:hAnsi="Times New Roman"/>
                <w:b/>
                <w:i/>
              </w:rPr>
              <w:t xml:space="preserve">Знать </w:t>
            </w:r>
            <w:r w:rsidRPr="001D40DE">
              <w:rPr>
                <w:rFonts w:ascii="Times New Roman" w:eastAsia="Times New Roman" w:hAnsi="Times New Roman"/>
                <w:color w:val="000000"/>
              </w:rPr>
              <w:t xml:space="preserve">информационно-коммуникационные ресурсы и технологии, используемые в Финансовом университете. </w:t>
            </w:r>
          </w:p>
          <w:p w:rsidR="00115031" w:rsidRPr="001D40DE" w:rsidRDefault="00115031">
            <w:pPr>
              <w:widowControl w:val="0"/>
              <w:tabs>
                <w:tab w:val="left" w:pos="540"/>
              </w:tabs>
              <w:autoSpaceDE w:val="0"/>
              <w:autoSpaceDN w:val="0"/>
              <w:adjustRightInd w:val="0"/>
              <w:contextualSpacing/>
              <w:rPr>
                <w:rFonts w:ascii="Times New Roman" w:eastAsia="Times New Roman" w:hAnsi="Times New Roman"/>
                <w:color w:val="000000"/>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i/>
              </w:rPr>
              <w:t xml:space="preserve"> </w:t>
            </w:r>
            <w:r w:rsidRPr="001D40DE">
              <w:rPr>
                <w:rFonts w:ascii="Times New Roman" w:eastAsia="Calibri" w:hAnsi="Times New Roman"/>
              </w:rPr>
              <w:t xml:space="preserve">пользоваться </w:t>
            </w:r>
            <w:r w:rsidRPr="001D40DE">
              <w:rPr>
                <w:rFonts w:ascii="Times New Roman" w:eastAsia="Times New Roman" w:hAnsi="Times New Roman"/>
                <w:color w:val="000000"/>
              </w:rPr>
              <w:t xml:space="preserve">информационно-коммуникационными ресурсами </w:t>
            </w:r>
            <w:proofErr w:type="spellStart"/>
            <w:r w:rsidRPr="001D40DE">
              <w:rPr>
                <w:rFonts w:ascii="Times New Roman" w:eastAsia="Times New Roman" w:hAnsi="Times New Roman"/>
                <w:color w:val="000000"/>
              </w:rPr>
              <w:t>Финуниверситета</w:t>
            </w:r>
            <w:proofErr w:type="spellEnd"/>
            <w:r w:rsidRPr="001D40DE">
              <w:rPr>
                <w:rFonts w:ascii="Times New Roman" w:eastAsia="Times New Roman" w:hAnsi="Times New Roman"/>
                <w:color w:val="000000"/>
              </w:rPr>
              <w:t xml:space="preserve">, а также современными образовательными технологиями. </w:t>
            </w:r>
          </w:p>
        </w:tc>
        <w:tc>
          <w:tcPr>
            <w:tcW w:w="2880" w:type="dxa"/>
          </w:tcPr>
          <w:p w:rsidR="00115031" w:rsidRPr="001D40DE" w:rsidRDefault="00B02C5F">
            <w:pPr>
              <w:ind w:left="38"/>
              <w:rPr>
                <w:rFonts w:ascii="Times New Roman" w:eastAsiaTheme="minorHAnsi" w:hAnsi="Times New Roman"/>
                <w:lang w:eastAsia="en-US"/>
              </w:rPr>
            </w:pPr>
            <w:r w:rsidRPr="001D40DE">
              <w:rPr>
                <w:rFonts w:ascii="Times New Roman" w:eastAsiaTheme="minorHAnsi" w:hAnsi="Times New Roman"/>
                <w:lang w:eastAsia="en-US"/>
              </w:rPr>
              <w:t xml:space="preserve">Перечислите </w:t>
            </w:r>
            <w:r w:rsidRPr="001D40DE">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115031" w:rsidRPr="001D40DE" w:rsidRDefault="00115031">
            <w:pPr>
              <w:autoSpaceDE w:val="0"/>
              <w:autoSpaceDN w:val="0"/>
              <w:adjustRightInd w:val="0"/>
              <w:jc w:val="both"/>
              <w:rPr>
                <w:rFonts w:ascii="Times New Roman" w:eastAsiaTheme="minorHAnsi" w:hAnsi="Times New Roman"/>
                <w:b/>
                <w:bCs/>
                <w:lang w:eastAsia="en-US"/>
              </w:rPr>
            </w:pPr>
          </w:p>
          <w:p w:rsidR="00115031" w:rsidRPr="001D40DE" w:rsidRDefault="00115031">
            <w:pPr>
              <w:rPr>
                <w:rFonts w:ascii="Times New Roman" w:eastAsiaTheme="minorHAnsi" w:hAnsi="Times New Roman"/>
                <w:b/>
                <w:bCs/>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eastAsiaTheme="minorHAnsi" w:hAnsi="Times New Roman"/>
                <w:b/>
                <w:bCs/>
                <w:lang w:eastAsia="en-US"/>
              </w:rPr>
            </w:pPr>
            <w:r w:rsidRPr="001D40DE">
              <w:rPr>
                <w:rFonts w:ascii="Times New Roman" w:hAnsi="Times New Roman"/>
                <w:iCs/>
              </w:rPr>
              <w:t xml:space="preserve">Получите доступ к актуальному расписанию группы, используя сервис </w:t>
            </w:r>
            <w:proofErr w:type="spellStart"/>
            <w:r w:rsidRPr="001D40DE">
              <w:rPr>
                <w:rFonts w:ascii="Times New Roman" w:hAnsi="Times New Roman"/>
                <w:iCs/>
                <w:lang w:val="en-US"/>
              </w:rPr>
              <w:t>ruz</w:t>
            </w:r>
            <w:proofErr w:type="spellEnd"/>
            <w:r w:rsidRPr="001D40DE">
              <w:rPr>
                <w:rFonts w:ascii="Times New Roman" w:hAnsi="Times New Roman"/>
                <w:iCs/>
              </w:rPr>
              <w:t>.</w:t>
            </w:r>
            <w:r w:rsidRPr="001D40DE">
              <w:rPr>
                <w:rFonts w:ascii="Times New Roman" w:hAnsi="Times New Roman"/>
                <w:iCs/>
                <w:lang w:val="en-US"/>
              </w:rPr>
              <w:t>fa</w:t>
            </w:r>
            <w:r w:rsidRPr="001D40DE">
              <w:rPr>
                <w:rFonts w:ascii="Times New Roman" w:hAnsi="Times New Roman"/>
                <w:iCs/>
              </w:rPr>
              <w:t>.</w:t>
            </w:r>
            <w:proofErr w:type="spellStart"/>
            <w:r w:rsidRPr="001D40DE">
              <w:rPr>
                <w:rFonts w:ascii="Times New Roman" w:hAnsi="Times New Roman"/>
                <w:iCs/>
                <w:lang w:val="en-US"/>
              </w:rPr>
              <w:t>ru</w:t>
            </w:r>
            <w:proofErr w:type="spellEnd"/>
            <w:r w:rsidRPr="001D40DE">
              <w:rPr>
                <w:rFonts w:ascii="Times New Roman" w:hAnsi="Times New Roman"/>
                <w:iCs/>
              </w:rPr>
              <w:t>.</w:t>
            </w:r>
          </w:p>
          <w:p w:rsidR="00115031" w:rsidRPr="001D40DE" w:rsidRDefault="00115031">
            <w:pPr>
              <w:autoSpaceDE w:val="0"/>
              <w:autoSpaceDN w:val="0"/>
              <w:adjustRightInd w:val="0"/>
              <w:rPr>
                <w:rFonts w:ascii="Times New Roman" w:eastAsiaTheme="minorHAnsi" w:hAnsi="Times New Roman"/>
                <w:b/>
                <w:bCs/>
                <w:lang w:eastAsia="en-US"/>
              </w:rPr>
            </w:pPr>
          </w:p>
          <w:p w:rsidR="00115031" w:rsidRPr="001D40DE" w:rsidRDefault="00115031">
            <w:pPr>
              <w:autoSpaceDE w:val="0"/>
              <w:autoSpaceDN w:val="0"/>
              <w:adjustRightInd w:val="0"/>
              <w:rPr>
                <w:rFonts w:ascii="Times New Roman" w:hAnsi="Times New Roman"/>
                <w:iCs/>
                <w:lang w:eastAsia="en-US"/>
              </w:rPr>
            </w:pPr>
          </w:p>
        </w:tc>
      </w:tr>
    </w:tbl>
    <w:p w:rsidR="00115031" w:rsidRDefault="00115031">
      <w:pPr>
        <w:jc w:val="center"/>
        <w:rPr>
          <w:rFonts w:eastAsia="Calibri"/>
          <w:b/>
          <w:i/>
          <w:color w:val="000000"/>
          <w:sz w:val="28"/>
          <w:szCs w:val="28"/>
        </w:rPr>
      </w:pPr>
    </w:p>
    <w:p w:rsidR="00115031" w:rsidRDefault="00B02C5F">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115031" w:rsidRDefault="00B02C5F">
      <w:pPr>
        <w:suppressAutoHyphens/>
        <w:spacing w:line="276"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115031" w:rsidRDefault="00B02C5F">
      <w:pPr>
        <w:spacing w:before="240" w:line="360" w:lineRule="auto"/>
        <w:jc w:val="both"/>
        <w:rPr>
          <w:rFonts w:eastAsia="Calibri"/>
          <w:b/>
          <w:sz w:val="28"/>
          <w:szCs w:val="28"/>
          <w:lang w:eastAsia="en-US"/>
        </w:rPr>
      </w:pPr>
      <w:r>
        <w:rPr>
          <w:rFonts w:eastAsia="Calibri"/>
          <w:sz w:val="28"/>
          <w:szCs w:val="28"/>
          <w:lang w:eastAsia="en-US"/>
        </w:rPr>
        <w:tab/>
      </w:r>
      <w:r w:rsidRPr="00F4590A">
        <w:rPr>
          <w:rFonts w:eastAsia="Calibri"/>
          <w:b/>
          <w:sz w:val="28"/>
          <w:szCs w:val="28"/>
          <w:lang w:eastAsia="en-US"/>
        </w:rPr>
        <w:t>1)</w:t>
      </w:r>
      <w:r>
        <w:rPr>
          <w:rFonts w:eastAsia="Calibri"/>
          <w:b/>
          <w:sz w:val="28"/>
          <w:szCs w:val="28"/>
          <w:lang w:eastAsia="en-US"/>
        </w:rPr>
        <w:t xml:space="preserve"> Основная литература:</w:t>
      </w:r>
    </w:p>
    <w:p w:rsidR="00FE5D88" w:rsidRDefault="00B02C5F">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E5D88" w:rsidRPr="00FE5D88">
        <w:rPr>
          <w:rFonts w:eastAsia="Calibri"/>
          <w:sz w:val="28"/>
          <w:szCs w:val="28"/>
          <w:lang w:eastAsia="en-US"/>
        </w:rPr>
        <w:t xml:space="preserve">- ЭБС ZNANIUM.com. - URL: https://znanium.com/catalog/product/1241383 (дата обращения: </w:t>
      </w:r>
      <w:r w:rsidR="00FE5D88">
        <w:rPr>
          <w:rFonts w:eastAsia="Calibri"/>
          <w:sz w:val="28"/>
          <w:szCs w:val="28"/>
          <w:lang w:eastAsia="en-US"/>
        </w:rPr>
        <w:t>21</w:t>
      </w:r>
      <w:r w:rsidR="00FE5D88" w:rsidRPr="00FE5D88">
        <w:rPr>
          <w:rFonts w:eastAsia="Calibri"/>
          <w:sz w:val="28"/>
          <w:szCs w:val="28"/>
          <w:lang w:eastAsia="en-US"/>
        </w:rPr>
        <w:t>.0</w:t>
      </w:r>
      <w:r w:rsidR="00FE5D88">
        <w:rPr>
          <w:rFonts w:eastAsia="Calibri"/>
          <w:sz w:val="28"/>
          <w:szCs w:val="28"/>
          <w:lang w:eastAsia="en-US"/>
        </w:rPr>
        <w:t>6</w:t>
      </w:r>
      <w:r w:rsidR="00FE5D88" w:rsidRPr="00FE5D88">
        <w:rPr>
          <w:rFonts w:eastAsia="Calibri"/>
          <w:sz w:val="28"/>
          <w:szCs w:val="28"/>
          <w:lang w:eastAsia="en-US"/>
        </w:rPr>
        <w:t xml:space="preserve">.2022).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rsidR="002A418E" w:rsidRDefault="00B02C5F" w:rsidP="002A418E">
      <w:pPr>
        <w:spacing w:line="276" w:lineRule="auto"/>
        <w:jc w:val="both"/>
        <w:rPr>
          <w:rFonts w:eastAsia="Calibri"/>
          <w:sz w:val="28"/>
          <w:szCs w:val="28"/>
          <w:lang w:eastAsia="en-US"/>
        </w:rPr>
      </w:pPr>
      <w:r>
        <w:rPr>
          <w:rFonts w:eastAsia="Calibri"/>
          <w:sz w:val="28"/>
          <w:szCs w:val="28"/>
          <w:lang w:eastAsia="en-US"/>
        </w:rPr>
        <w:t>1.2.</w:t>
      </w:r>
      <w:r>
        <w:rPr>
          <w:rFonts w:eastAsia="Calibri"/>
          <w:sz w:val="28"/>
          <w:szCs w:val="28"/>
          <w:lang w:eastAsia="en-US"/>
        </w:rPr>
        <w:tab/>
      </w:r>
      <w:r w:rsidR="002A418E" w:rsidRPr="002A418E">
        <w:rPr>
          <w:rFonts w:eastAsia="Calibri"/>
          <w:sz w:val="28"/>
          <w:szCs w:val="28"/>
          <w:lang w:eastAsia="en-US"/>
        </w:rPr>
        <w:t xml:space="preserve">Финансовый университет: прошлое, настоящее, будущее: </w:t>
      </w:r>
      <w:r w:rsidR="002A418E">
        <w:rPr>
          <w:rFonts w:eastAsia="Calibri"/>
          <w:sz w:val="28"/>
          <w:szCs w:val="28"/>
          <w:lang w:eastAsia="en-US"/>
        </w:rPr>
        <w:t>у</w:t>
      </w:r>
      <w:r w:rsidR="002A418E" w:rsidRPr="002A418E">
        <w:rPr>
          <w:rFonts w:eastAsia="Calibri"/>
          <w:sz w:val="28"/>
          <w:szCs w:val="28"/>
          <w:lang w:eastAsia="en-US"/>
        </w:rPr>
        <w:t>чебное пособие /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w:t>
      </w:r>
      <w:proofErr w:type="spellEnd"/>
      <w:r w:rsidR="002A418E" w:rsidRPr="002A418E">
        <w:rPr>
          <w:rFonts w:eastAsia="Calibri"/>
          <w:sz w:val="28"/>
          <w:szCs w:val="28"/>
          <w:lang w:eastAsia="en-US"/>
        </w:rPr>
        <w:t>,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Е.</w:t>
      </w:r>
      <w:r w:rsidR="002A418E">
        <w:rPr>
          <w:rFonts w:eastAsia="Calibri"/>
          <w:sz w:val="28"/>
          <w:szCs w:val="28"/>
          <w:lang w:eastAsia="en-US"/>
        </w:rPr>
        <w:t xml:space="preserve"> </w:t>
      </w:r>
      <w:r w:rsidR="002A418E" w:rsidRPr="002A418E">
        <w:rPr>
          <w:rFonts w:eastAsia="Calibri"/>
          <w:sz w:val="28"/>
          <w:szCs w:val="28"/>
          <w:lang w:eastAsia="en-US"/>
        </w:rPr>
        <w:t xml:space="preserve">И. Нестеренко [и др.];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кафедра экономической истории; под ред.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редкол</w:t>
      </w:r>
      <w:proofErr w:type="spellEnd"/>
      <w:r w:rsidR="002A418E" w:rsidRPr="002A418E">
        <w:rPr>
          <w:rFonts w:eastAsia="Calibri"/>
          <w:sz w:val="28"/>
          <w:szCs w:val="28"/>
          <w:lang w:eastAsia="en-US"/>
        </w:rPr>
        <w:t>.: И.</w:t>
      </w:r>
      <w:r w:rsidR="002A418E">
        <w:rPr>
          <w:rFonts w:eastAsia="Calibri"/>
          <w:sz w:val="28"/>
          <w:szCs w:val="28"/>
          <w:lang w:eastAsia="en-US"/>
        </w:rPr>
        <w:t xml:space="preserve"> </w:t>
      </w:r>
      <w:r w:rsidR="002A418E" w:rsidRPr="002A418E">
        <w:rPr>
          <w:rFonts w:eastAsia="Calibri"/>
          <w:sz w:val="28"/>
          <w:szCs w:val="28"/>
          <w:lang w:eastAsia="en-US"/>
        </w:rPr>
        <w:t>Н. Шапкин,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рец</w:t>
      </w:r>
      <w:proofErr w:type="spellEnd"/>
      <w:r w:rsidR="002A418E" w:rsidRPr="002A418E">
        <w:rPr>
          <w:rFonts w:eastAsia="Calibri"/>
          <w:sz w:val="28"/>
          <w:szCs w:val="28"/>
          <w:lang w:eastAsia="en-US"/>
        </w:rPr>
        <w:t>.: В.</w:t>
      </w:r>
      <w:r w:rsidR="002A418E">
        <w:rPr>
          <w:rFonts w:eastAsia="Calibri"/>
          <w:sz w:val="28"/>
          <w:szCs w:val="28"/>
          <w:lang w:eastAsia="en-US"/>
        </w:rPr>
        <w:t xml:space="preserve"> </w:t>
      </w:r>
      <w:r w:rsidR="002A418E" w:rsidRPr="002A418E">
        <w:rPr>
          <w:rFonts w:eastAsia="Calibri"/>
          <w:sz w:val="28"/>
          <w:szCs w:val="28"/>
          <w:lang w:eastAsia="en-US"/>
        </w:rPr>
        <w:t>В. Думный, С.</w:t>
      </w:r>
      <w:r w:rsidR="002A418E">
        <w:rPr>
          <w:rFonts w:eastAsia="Calibri"/>
          <w:sz w:val="28"/>
          <w:szCs w:val="28"/>
          <w:lang w:eastAsia="en-US"/>
        </w:rPr>
        <w:t xml:space="preserve"> </w:t>
      </w:r>
      <w:r w:rsidR="002A418E" w:rsidRPr="002A418E">
        <w:rPr>
          <w:rFonts w:eastAsia="Calibri"/>
          <w:sz w:val="28"/>
          <w:szCs w:val="28"/>
          <w:lang w:eastAsia="en-US"/>
        </w:rPr>
        <w:t xml:space="preserve">А. Погодин. — Москва: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xml:space="preserve">, 2011. — 184 с. — </w:t>
      </w:r>
      <w:proofErr w:type="gramStart"/>
      <w:r w:rsidR="002A418E" w:rsidRPr="002A418E">
        <w:rPr>
          <w:rFonts w:eastAsia="Calibri"/>
          <w:sz w:val="28"/>
          <w:szCs w:val="28"/>
          <w:lang w:eastAsia="en-US"/>
        </w:rPr>
        <w:t>Текст :</w:t>
      </w:r>
      <w:proofErr w:type="gramEnd"/>
      <w:r w:rsidR="002A418E" w:rsidRPr="002A418E">
        <w:rPr>
          <w:rFonts w:eastAsia="Calibri"/>
          <w:sz w:val="28"/>
          <w:szCs w:val="28"/>
          <w:lang w:eastAsia="en-US"/>
        </w:rPr>
        <w:t xml:space="preserve"> непосредственный. - То же. - ЭБ </w:t>
      </w:r>
      <w:proofErr w:type="spellStart"/>
      <w:r w:rsidR="002A418E" w:rsidRPr="002A418E">
        <w:rPr>
          <w:rFonts w:eastAsia="Calibri"/>
          <w:sz w:val="28"/>
          <w:szCs w:val="28"/>
          <w:lang w:eastAsia="en-US"/>
        </w:rPr>
        <w:t>Финуниверситета</w:t>
      </w:r>
      <w:proofErr w:type="spellEnd"/>
      <w:r w:rsidR="002A418E" w:rsidRPr="002A418E">
        <w:rPr>
          <w:rFonts w:eastAsia="Calibri"/>
          <w:sz w:val="28"/>
          <w:szCs w:val="28"/>
          <w:lang w:eastAsia="en-US"/>
        </w:rPr>
        <w:t xml:space="preserve">. — URL:http://elib.fa.ru/Book/Finuniversity.pdf (дата обращения: </w:t>
      </w:r>
      <w:r w:rsidR="002A418E">
        <w:rPr>
          <w:rFonts w:eastAsia="Calibri"/>
          <w:sz w:val="28"/>
          <w:szCs w:val="28"/>
          <w:lang w:eastAsia="en-US"/>
        </w:rPr>
        <w:t>21</w:t>
      </w:r>
      <w:r w:rsidR="002A418E" w:rsidRPr="002A418E">
        <w:rPr>
          <w:rFonts w:eastAsia="Calibri"/>
          <w:sz w:val="28"/>
          <w:szCs w:val="28"/>
          <w:lang w:eastAsia="en-US"/>
        </w:rPr>
        <w:t>.0</w:t>
      </w:r>
      <w:r w:rsidR="002A418E">
        <w:rPr>
          <w:rFonts w:eastAsia="Calibri"/>
          <w:sz w:val="28"/>
          <w:szCs w:val="28"/>
          <w:lang w:eastAsia="en-US"/>
        </w:rPr>
        <w:t>6</w:t>
      </w:r>
      <w:r w:rsidR="002A418E" w:rsidRPr="002A418E">
        <w:rPr>
          <w:rFonts w:eastAsia="Calibri"/>
          <w:sz w:val="28"/>
          <w:szCs w:val="28"/>
          <w:lang w:eastAsia="en-US"/>
        </w:rPr>
        <w:t>.2022). - Текст: электронный.</w:t>
      </w:r>
    </w:p>
    <w:p w:rsidR="00115031" w:rsidRDefault="00B02C5F" w:rsidP="002A418E">
      <w:pPr>
        <w:spacing w:line="276" w:lineRule="auto"/>
        <w:jc w:val="both"/>
        <w:rPr>
          <w:rFonts w:eastAsia="Calibri"/>
          <w:b/>
          <w:sz w:val="28"/>
          <w:szCs w:val="28"/>
          <w:lang w:eastAsia="en-US"/>
        </w:rPr>
      </w:pPr>
      <w:r>
        <w:rPr>
          <w:rFonts w:eastAsia="Calibri"/>
          <w:b/>
          <w:sz w:val="28"/>
          <w:szCs w:val="28"/>
          <w:lang w:eastAsia="en-US"/>
        </w:rPr>
        <w:t>2) Дополнительная литература:</w:t>
      </w:r>
    </w:p>
    <w:p w:rsidR="00115031" w:rsidRDefault="00B02C5F" w:rsidP="001F3CC7">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F3CC7" w:rsidRPr="001F3CC7">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001F3CC7" w:rsidRPr="001F3CC7">
        <w:rPr>
          <w:rFonts w:eastAsia="Calibri"/>
          <w:sz w:val="28"/>
          <w:szCs w:val="28"/>
          <w:lang w:eastAsia="en-US"/>
        </w:rPr>
        <w:t>Еврофинанс</w:t>
      </w:r>
      <w:proofErr w:type="spellEnd"/>
      <w:r w:rsidR="001F3CC7" w:rsidRPr="001F3CC7">
        <w:rPr>
          <w:rFonts w:eastAsia="Calibri"/>
          <w:sz w:val="28"/>
          <w:szCs w:val="28"/>
          <w:lang w:eastAsia="en-US"/>
        </w:rPr>
        <w:t xml:space="preserve"> </w:t>
      </w:r>
      <w:proofErr w:type="spellStart"/>
      <w:r w:rsidR="001F3CC7" w:rsidRPr="001F3CC7">
        <w:rPr>
          <w:rFonts w:eastAsia="Calibri"/>
          <w:sz w:val="28"/>
          <w:szCs w:val="28"/>
          <w:lang w:eastAsia="en-US"/>
        </w:rPr>
        <w:t>Моснарбанк</w:t>
      </w:r>
      <w:proofErr w:type="spellEnd"/>
      <w:r w:rsidR="001F3CC7" w:rsidRPr="001F3CC7">
        <w:rPr>
          <w:rFonts w:eastAsia="Calibri"/>
          <w:sz w:val="28"/>
          <w:szCs w:val="28"/>
          <w:lang w:eastAsia="en-US"/>
        </w:rPr>
        <w:t>. - Москва.: Экономическая летопись, 2010. - 581 с.</w:t>
      </w:r>
      <w:r w:rsidR="001F3CC7">
        <w:rPr>
          <w:rFonts w:eastAsia="Calibri"/>
          <w:sz w:val="28"/>
          <w:szCs w:val="28"/>
          <w:lang w:eastAsia="en-US"/>
        </w:rPr>
        <w:t xml:space="preserve"> </w:t>
      </w:r>
      <w:r w:rsidR="001F3CC7" w:rsidRPr="001F3CC7">
        <w:rPr>
          <w:rFonts w:eastAsia="Calibri"/>
          <w:sz w:val="28"/>
          <w:szCs w:val="28"/>
          <w:lang w:eastAsia="en-US"/>
        </w:rPr>
        <w:t xml:space="preserve">— </w:t>
      </w:r>
      <w:proofErr w:type="gramStart"/>
      <w:r w:rsidR="001F3CC7" w:rsidRPr="001F3CC7">
        <w:rPr>
          <w:rFonts w:eastAsia="Calibri"/>
          <w:sz w:val="28"/>
          <w:szCs w:val="28"/>
          <w:lang w:eastAsia="en-US"/>
        </w:rPr>
        <w:t>Текст :</w:t>
      </w:r>
      <w:proofErr w:type="gramEnd"/>
      <w:r w:rsidR="001F3CC7" w:rsidRPr="001F3CC7">
        <w:rPr>
          <w:rFonts w:eastAsia="Calibri"/>
          <w:sz w:val="28"/>
          <w:szCs w:val="28"/>
          <w:lang w:eastAsia="en-US"/>
        </w:rPr>
        <w:t xml:space="preserve"> непосредственный.</w:t>
      </w:r>
    </w:p>
    <w:p w:rsidR="001F3CC7" w:rsidRDefault="001F3CC7" w:rsidP="001F3CC7">
      <w:pPr>
        <w:spacing w:line="276" w:lineRule="auto"/>
        <w:jc w:val="both"/>
        <w:rPr>
          <w:rFonts w:eastAsiaTheme="minorHAnsi"/>
          <w:sz w:val="22"/>
          <w:szCs w:val="22"/>
          <w:lang w:eastAsia="en-US"/>
        </w:rPr>
      </w:pPr>
    </w:p>
    <w:p w:rsidR="00115031" w:rsidRDefault="00B02C5F">
      <w:pPr>
        <w:spacing w:line="276"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5031" w:rsidRDefault="00115031">
      <w:pPr>
        <w:spacing w:line="276" w:lineRule="auto"/>
        <w:jc w:val="both"/>
        <w:rPr>
          <w:rFonts w:eastAsia="Calibri"/>
          <w:b/>
          <w:sz w:val="28"/>
          <w:szCs w:val="28"/>
          <w:lang w:eastAsia="en-US"/>
        </w:rPr>
      </w:pPr>
    </w:p>
    <w:p w:rsidR="00115031" w:rsidRDefault="004A25BB">
      <w:pPr>
        <w:pStyle w:val="afe"/>
        <w:widowControl w:val="0"/>
        <w:numPr>
          <w:ilvl w:val="0"/>
          <w:numId w:val="16"/>
        </w:numPr>
        <w:suppressAutoHyphens w:val="0"/>
        <w:autoSpaceDE w:val="0"/>
        <w:autoSpaceDN w:val="0"/>
        <w:adjustRightInd w:val="0"/>
        <w:spacing w:after="0"/>
        <w:jc w:val="both"/>
        <w:rPr>
          <w:rFonts w:ascii="Times New Roman" w:hAnsi="Times New Roman"/>
          <w:b/>
          <w:sz w:val="28"/>
          <w:szCs w:val="28"/>
        </w:rPr>
      </w:pPr>
      <w:hyperlink r:id="rId9"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115031" w:rsidRDefault="004A25BB">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0"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book</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w:t>
      </w:r>
      <w:r w:rsidR="00B02C5F">
        <w:rPr>
          <w:rFonts w:ascii="Times New Roman" w:eastAsiaTheme="majorEastAsia" w:hAnsi="Times New Roman"/>
          <w:sz w:val="28"/>
          <w:szCs w:val="28"/>
          <w:lang w:val="en-US"/>
        </w:rPr>
        <w:t>BOOK</w:t>
      </w:r>
      <w:r w:rsidR="00B02C5F">
        <w:rPr>
          <w:rFonts w:ascii="Times New Roman" w:eastAsiaTheme="majorEastAsia" w:hAnsi="Times New Roman"/>
          <w:sz w:val="28"/>
          <w:szCs w:val="28"/>
        </w:rPr>
        <w:t>.</w:t>
      </w:r>
      <w:r w:rsidR="00B02C5F">
        <w:rPr>
          <w:rFonts w:ascii="Times New Roman" w:eastAsiaTheme="majorEastAsia" w:hAnsi="Times New Roman"/>
          <w:sz w:val="28"/>
          <w:szCs w:val="28"/>
          <w:lang w:val="en-US"/>
        </w:rPr>
        <w:t>RU</w:t>
      </w:r>
    </w:p>
    <w:p w:rsidR="00115031" w:rsidRDefault="004A25BB">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1"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znanium</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com</w:t>
        </w:r>
      </w:hyperlink>
      <w:r w:rsidR="00B02C5F">
        <w:rPr>
          <w:rFonts w:ascii="Times New Roman" w:eastAsiaTheme="majorEastAsia" w:hAnsi="Times New Roman"/>
          <w:sz w:val="28"/>
          <w:szCs w:val="28"/>
        </w:rPr>
        <w:t xml:space="preserve">  – Электронно-библиотечная система </w:t>
      </w:r>
      <w:proofErr w:type="spellStart"/>
      <w:r w:rsidR="00B02C5F">
        <w:rPr>
          <w:rFonts w:ascii="Times New Roman" w:eastAsiaTheme="majorEastAsia" w:hAnsi="Times New Roman"/>
          <w:sz w:val="28"/>
          <w:szCs w:val="28"/>
          <w:lang w:val="en-US"/>
        </w:rPr>
        <w:t>Znanium</w:t>
      </w:r>
      <w:proofErr w:type="spellEnd"/>
    </w:p>
    <w:p w:rsidR="001D40DE" w:rsidRPr="004A25BB" w:rsidRDefault="004A25BB" w:rsidP="004A25BB">
      <w:pPr>
        <w:pStyle w:val="afe"/>
        <w:widowControl w:val="0"/>
        <w:numPr>
          <w:ilvl w:val="0"/>
          <w:numId w:val="16"/>
        </w:numPr>
        <w:autoSpaceDE w:val="0"/>
        <w:autoSpaceDN w:val="0"/>
        <w:adjustRightInd w:val="0"/>
        <w:spacing w:after="0"/>
        <w:jc w:val="both"/>
        <w:rPr>
          <w:rFonts w:ascii="Times New Roman" w:hAnsi="Times New Roman"/>
          <w:color w:val="000000"/>
          <w:sz w:val="28"/>
          <w:szCs w:val="28"/>
        </w:rPr>
      </w:pPr>
      <w:hyperlink r:id="rId12"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biblio</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online</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«ЮРАЙТ»</w:t>
      </w:r>
      <w:r w:rsidR="00B02C5F">
        <w:rPr>
          <w:rFonts w:ascii="Times New Roman" w:eastAsiaTheme="majorEastAsia" w:hAnsi="Times New Roman"/>
          <w:sz w:val="28"/>
          <w:szCs w:val="28"/>
          <w:lang w:val="ru-RU"/>
        </w:rPr>
        <w:t xml:space="preserve"> </w:t>
      </w:r>
    </w:p>
    <w:p w:rsidR="004A25BB" w:rsidRPr="004A25BB" w:rsidRDefault="004A25BB" w:rsidP="004A25BB">
      <w:pPr>
        <w:pStyle w:val="afe"/>
        <w:widowControl w:val="0"/>
        <w:numPr>
          <w:ilvl w:val="0"/>
          <w:numId w:val="16"/>
        </w:numPr>
        <w:autoSpaceDE w:val="0"/>
        <w:autoSpaceDN w:val="0"/>
        <w:adjustRightInd w:val="0"/>
        <w:spacing w:after="0"/>
        <w:jc w:val="both"/>
        <w:rPr>
          <w:rFonts w:ascii="Times New Roman" w:hAnsi="Times New Roman" w:hint="eastAsia"/>
          <w:color w:val="000000"/>
          <w:sz w:val="28"/>
          <w:szCs w:val="28"/>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115031" w:rsidRDefault="00B02C5F">
      <w:pPr>
        <w:suppressAutoHyphens/>
        <w:spacing w:line="360" w:lineRule="auto"/>
        <w:ind w:firstLine="709"/>
        <w:jc w:val="both"/>
        <w:outlineLvl w:val="1"/>
        <w:rPr>
          <w:rFonts w:eastAsia="Times New Roman"/>
          <w:b/>
          <w:bCs/>
          <w:color w:val="1B1B1D"/>
          <w:sz w:val="28"/>
          <w:szCs w:val="28"/>
        </w:rPr>
      </w:pPr>
      <w:bookmarkStart w:id="35" w:name="_Toc505176242"/>
      <w:bookmarkStart w:id="36" w:name="_Toc516155819"/>
      <w:bookmarkStart w:id="37" w:name="_Toc516155767"/>
      <w:bookmarkStart w:id="38" w:name="_Toc516149313"/>
      <w:bookmarkStart w:id="39" w:name="_Toc516230315"/>
      <w:bookmarkStart w:id="40" w:name="_Toc516155141"/>
      <w:bookmarkStart w:id="41"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5"/>
      <w:bookmarkEnd w:id="36"/>
      <w:bookmarkEnd w:id="37"/>
      <w:bookmarkEnd w:id="38"/>
      <w:bookmarkEnd w:id="39"/>
      <w:bookmarkEnd w:id="40"/>
      <w:bookmarkEnd w:id="41"/>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необходимо:</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115031" w:rsidRDefault="00115031">
      <w:pPr>
        <w:suppressAutoHyphens/>
        <w:spacing w:line="360" w:lineRule="auto"/>
        <w:ind w:firstLine="709"/>
        <w:jc w:val="both"/>
        <w:rPr>
          <w:rFonts w:eastAsia="Times New Roman"/>
          <w:sz w:val="28"/>
          <w:szCs w:val="28"/>
        </w:rPr>
      </w:pPr>
    </w:p>
    <w:p w:rsidR="00115031" w:rsidRDefault="00B02C5F">
      <w:pPr>
        <w:suppressAutoHyphens/>
        <w:spacing w:line="360" w:lineRule="auto"/>
        <w:jc w:val="both"/>
        <w:outlineLvl w:val="1"/>
        <w:rPr>
          <w:rFonts w:eastAsia="Times New Roman"/>
          <w:b/>
          <w:bCs/>
          <w:color w:val="1B1B1D"/>
          <w:sz w:val="28"/>
          <w:szCs w:val="28"/>
        </w:rPr>
      </w:pPr>
      <w:bookmarkStart w:id="42" w:name="_Toc516155768"/>
      <w:bookmarkStart w:id="43" w:name="_Toc516153789"/>
      <w:bookmarkStart w:id="44" w:name="_Toc516155142"/>
      <w:bookmarkStart w:id="45" w:name="_Toc516149314"/>
      <w:bookmarkStart w:id="46" w:name="_Toc516155820"/>
      <w:bookmarkStart w:id="47" w:name="_Toc505176244"/>
      <w:bookmarkStart w:id="48" w:name="_Toc516230316"/>
      <w:r>
        <w:rPr>
          <w:rFonts w:eastAsia="Times New Roman"/>
          <w:b/>
          <w:bCs/>
          <w:color w:val="1B1B1D"/>
          <w:sz w:val="28"/>
          <w:szCs w:val="28"/>
        </w:rPr>
        <w:t>10.4.  Методические рекомендации по подготовке к дискуссии</w:t>
      </w:r>
      <w:bookmarkEnd w:id="42"/>
      <w:bookmarkEnd w:id="43"/>
      <w:bookmarkEnd w:id="44"/>
      <w:bookmarkEnd w:id="45"/>
      <w:bookmarkEnd w:id="46"/>
      <w:bookmarkEnd w:id="47"/>
      <w:bookmarkEnd w:id="48"/>
    </w:p>
    <w:p w:rsidR="00115031" w:rsidRDefault="00B02C5F">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w:t>
      </w:r>
      <w:r w:rsidR="004A25BB">
        <w:rPr>
          <w:rFonts w:eastAsia="Calibri"/>
          <w:sz w:val="28"/>
          <w:szCs w:val="28"/>
          <w:lang w:eastAsia="ar-SA"/>
        </w:rPr>
        <w:t xml:space="preserve">ктивных методов лежат принципы </w:t>
      </w:r>
      <w:r>
        <w:rPr>
          <w:rFonts w:eastAsia="Calibri"/>
          <w:sz w:val="28"/>
          <w:szCs w:val="28"/>
          <w:lang w:eastAsia="ar-SA"/>
        </w:rPr>
        <w:t xml:space="preserve">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115031" w:rsidRDefault="00B02C5F">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115031" w:rsidRDefault="00115031">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15031" w:rsidRDefault="00B02C5F">
      <w:pPr>
        <w:keepNext/>
        <w:widowControl w:val="0"/>
        <w:autoSpaceDE w:val="0"/>
        <w:autoSpaceDN w:val="0"/>
        <w:adjustRightInd w:val="0"/>
        <w:spacing w:before="120" w:line="360" w:lineRule="auto"/>
        <w:jc w:val="both"/>
        <w:outlineLvl w:val="0"/>
        <w:rPr>
          <w:rFonts w:eastAsia="Calibri"/>
          <w:b/>
          <w:bCs/>
          <w:kern w:val="32"/>
          <w:sz w:val="28"/>
          <w:szCs w:val="28"/>
        </w:rPr>
      </w:pPr>
      <w:bookmarkStart w:id="49" w:name="_Toc531686467"/>
      <w:bookmarkStart w:id="50" w:name="_Toc531614950"/>
      <w:r>
        <w:rPr>
          <w:rFonts w:eastAsia="Calibri"/>
          <w:b/>
          <w:bCs/>
          <w:kern w:val="32"/>
          <w:sz w:val="28"/>
          <w:szCs w:val="28"/>
        </w:rPr>
        <w:t>11.1. Комплект лицензионного программного обеспечения</w:t>
      </w:r>
      <w:bookmarkEnd w:id="49"/>
      <w:bookmarkEnd w:id="50"/>
    </w:p>
    <w:p w:rsidR="00115031" w:rsidRDefault="00B02C5F">
      <w:pPr>
        <w:keepNext/>
        <w:widowControl w:val="0"/>
        <w:autoSpaceDE w:val="0"/>
        <w:autoSpaceDN w:val="0"/>
        <w:adjustRightInd w:val="0"/>
        <w:jc w:val="both"/>
        <w:outlineLvl w:val="0"/>
        <w:rPr>
          <w:rFonts w:eastAsia="Calibri"/>
          <w:bCs/>
          <w:kern w:val="32"/>
          <w:sz w:val="28"/>
          <w:szCs w:val="28"/>
        </w:rPr>
      </w:pPr>
      <w:bookmarkStart w:id="51" w:name="_Toc531686468"/>
      <w:bookmarkStart w:id="52" w:name="_Toc531614951"/>
      <w:r>
        <w:rPr>
          <w:rFonts w:eastAsia="Calibri"/>
          <w:bCs/>
          <w:kern w:val="32"/>
          <w:sz w:val="28"/>
          <w:szCs w:val="28"/>
        </w:rPr>
        <w:t xml:space="preserve">1. </w:t>
      </w:r>
      <w:bookmarkEnd w:id="51"/>
      <w:bookmarkEnd w:id="52"/>
      <w:r w:rsidR="00E21410">
        <w:rPr>
          <w:rFonts w:eastAsia="Calibri"/>
          <w:bCs/>
          <w:kern w:val="32"/>
          <w:sz w:val="28"/>
          <w:szCs w:val="28"/>
        </w:rPr>
        <w:t>Пакет офисных программ</w:t>
      </w:r>
    </w:p>
    <w:p w:rsidR="00115031" w:rsidRDefault="00B02C5F">
      <w:pPr>
        <w:keepNext/>
        <w:widowControl w:val="0"/>
        <w:autoSpaceDE w:val="0"/>
        <w:autoSpaceDN w:val="0"/>
        <w:adjustRightInd w:val="0"/>
        <w:jc w:val="both"/>
        <w:outlineLvl w:val="0"/>
        <w:rPr>
          <w:rFonts w:eastAsia="Calibri"/>
          <w:bCs/>
          <w:kern w:val="32"/>
          <w:sz w:val="28"/>
          <w:szCs w:val="28"/>
        </w:rPr>
      </w:pPr>
      <w:bookmarkStart w:id="53" w:name="_Toc27799"/>
      <w:bookmarkStart w:id="54" w:name="_Toc531614952"/>
      <w:bookmarkStart w:id="55" w:name="_Toc531686469"/>
      <w:bookmarkStart w:id="56" w:name="_Toc74139206"/>
      <w:r>
        <w:rPr>
          <w:rFonts w:eastAsia="Calibri"/>
          <w:bCs/>
          <w:kern w:val="32"/>
          <w:sz w:val="28"/>
          <w:szCs w:val="28"/>
        </w:rPr>
        <w:t xml:space="preserve">2. Антивирус </w:t>
      </w:r>
      <w:r>
        <w:rPr>
          <w:rFonts w:eastAsia="Calibri"/>
          <w:bCs/>
          <w:kern w:val="32"/>
          <w:sz w:val="28"/>
          <w:szCs w:val="28"/>
          <w:lang w:val="en-US"/>
        </w:rPr>
        <w:t>Kaspersky</w:t>
      </w:r>
      <w:bookmarkEnd w:id="53"/>
      <w:bookmarkEnd w:id="54"/>
      <w:bookmarkEnd w:id="55"/>
      <w:bookmarkEnd w:id="56"/>
    </w:p>
    <w:p w:rsidR="00115031" w:rsidRPr="004A25BB" w:rsidRDefault="00B02C5F" w:rsidP="004A25BB">
      <w:pPr>
        <w:rPr>
          <w:rFonts w:eastAsia="Calibri"/>
          <w:b/>
          <w:bCs/>
          <w:kern w:val="32"/>
          <w:sz w:val="28"/>
          <w:szCs w:val="28"/>
        </w:rPr>
      </w:pPr>
      <w:bookmarkStart w:id="57" w:name="_Toc531614953"/>
      <w:bookmarkStart w:id="58" w:name="_Toc531686470"/>
      <w:r>
        <w:rPr>
          <w:rFonts w:eastAsia="Calibri"/>
          <w:b/>
          <w:bCs/>
          <w:kern w:val="32"/>
          <w:sz w:val="28"/>
          <w:szCs w:val="28"/>
        </w:rPr>
        <w:t>11.2. Современные профессиональные базы данных и информационные справочные системы</w:t>
      </w:r>
      <w:bookmarkEnd w:id="57"/>
      <w:bookmarkEnd w:id="58"/>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1. Информационно-правовая система «Гарант»</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2. Информационно-правовая система «Консультант Плюс»</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3. Электронная энциклопедия: </w:t>
      </w:r>
      <w:hyperlink r:id="rId13"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115031" w:rsidRPr="00E21410" w:rsidRDefault="00B02C5F" w:rsidP="00E21410">
      <w:pPr>
        <w:spacing w:line="360" w:lineRule="auto"/>
        <w:rPr>
          <w:b/>
          <w:sz w:val="28"/>
          <w:szCs w:val="28"/>
        </w:rPr>
      </w:pPr>
      <w:r>
        <w:rPr>
          <w:b/>
          <w:sz w:val="28"/>
          <w:szCs w:val="28"/>
        </w:rPr>
        <w:t>11.3. Сертифицированные программные и аппара</w:t>
      </w:r>
      <w:r w:rsidR="00E21410">
        <w:rPr>
          <w:b/>
          <w:sz w:val="28"/>
          <w:szCs w:val="28"/>
        </w:rPr>
        <w:t>тные средства защиты информации</w:t>
      </w:r>
      <w:r>
        <w:rPr>
          <w:b/>
          <w:sz w:val="28"/>
          <w:szCs w:val="28"/>
        </w:rPr>
        <w:t xml:space="preserve"> </w:t>
      </w:r>
      <w:r>
        <w:rPr>
          <w:sz w:val="28"/>
          <w:szCs w:val="28"/>
        </w:rPr>
        <w:t>- не используются.</w:t>
      </w:r>
    </w:p>
    <w:p w:rsidR="00115031" w:rsidRDefault="00115031">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4A25BB" w:rsidRDefault="004A25BB">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bookmarkStart w:id="59" w:name="_GoBack"/>
      <w:bookmarkEnd w:id="59"/>
    </w:p>
    <w:p w:rsidR="00115031" w:rsidRDefault="00B02C5F">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115031" w:rsidRDefault="00B02C5F">
      <w:pPr>
        <w:spacing w:line="276"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F1" w:rsidRDefault="003F4FF1">
      <w:r>
        <w:separator/>
      </w:r>
    </w:p>
  </w:endnote>
  <w:endnote w:type="continuationSeparator" w:id="0">
    <w:p w:rsidR="003F4FF1" w:rsidRDefault="003F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MS Gothic"/>
    <w:charset w:val="80"/>
    <w:family w:val="roman"/>
    <w:pitch w:val="default"/>
  </w:font>
  <w:font w:name="Droid Sans Fallback">
    <w:altName w:val="Yu Gothic"/>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115031" w:rsidRDefault="00B02C5F">
        <w:pPr>
          <w:pStyle w:val="af1"/>
          <w:jc w:val="center"/>
        </w:pPr>
        <w:r>
          <w:fldChar w:fldCharType="begin"/>
        </w:r>
        <w:r>
          <w:instrText>PAGE   \* MERGEFORMAT</w:instrText>
        </w:r>
        <w:r>
          <w:fldChar w:fldCharType="separate"/>
        </w:r>
        <w:r w:rsidR="004A25BB">
          <w:rPr>
            <w:noProof/>
          </w:rPr>
          <w:t>22</w:t>
        </w:r>
        <w:r>
          <w:fldChar w:fldCharType="end"/>
        </w:r>
      </w:p>
    </w:sdtContent>
  </w:sdt>
  <w:p w:rsidR="00115031" w:rsidRDefault="0011503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F1" w:rsidRDefault="003F4FF1">
      <w:r>
        <w:separator/>
      </w:r>
    </w:p>
  </w:footnote>
  <w:footnote w:type="continuationSeparator" w:id="0">
    <w:p w:rsidR="003F4FF1" w:rsidRDefault="003F4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1047DD"/>
    <w:rsid w:val="00115031"/>
    <w:rsid w:val="001158B1"/>
    <w:rsid w:val="0012726E"/>
    <w:rsid w:val="00130678"/>
    <w:rsid w:val="00131D80"/>
    <w:rsid w:val="001337CE"/>
    <w:rsid w:val="00144A80"/>
    <w:rsid w:val="00144EAC"/>
    <w:rsid w:val="00151C9F"/>
    <w:rsid w:val="0015465C"/>
    <w:rsid w:val="00155916"/>
    <w:rsid w:val="001616B0"/>
    <w:rsid w:val="00167BE9"/>
    <w:rsid w:val="00181E03"/>
    <w:rsid w:val="00182F0D"/>
    <w:rsid w:val="00183D29"/>
    <w:rsid w:val="001A7579"/>
    <w:rsid w:val="001A7DD6"/>
    <w:rsid w:val="001B71E9"/>
    <w:rsid w:val="001B79B1"/>
    <w:rsid w:val="001C612B"/>
    <w:rsid w:val="001C6224"/>
    <w:rsid w:val="001C6E68"/>
    <w:rsid w:val="001D40DE"/>
    <w:rsid w:val="001D7C19"/>
    <w:rsid w:val="001E358D"/>
    <w:rsid w:val="001F1B67"/>
    <w:rsid w:val="001F3CC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8424A"/>
    <w:rsid w:val="0029074D"/>
    <w:rsid w:val="00291E88"/>
    <w:rsid w:val="002A418E"/>
    <w:rsid w:val="002B3727"/>
    <w:rsid w:val="002B5CAA"/>
    <w:rsid w:val="002C1DD6"/>
    <w:rsid w:val="002C7E6E"/>
    <w:rsid w:val="002D4211"/>
    <w:rsid w:val="002F4D19"/>
    <w:rsid w:val="00307A6C"/>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6951"/>
    <w:rsid w:val="003E3C17"/>
    <w:rsid w:val="003E5D1C"/>
    <w:rsid w:val="003E7B88"/>
    <w:rsid w:val="003F4FF1"/>
    <w:rsid w:val="004103A2"/>
    <w:rsid w:val="0041626A"/>
    <w:rsid w:val="00416FDC"/>
    <w:rsid w:val="00417361"/>
    <w:rsid w:val="0042175C"/>
    <w:rsid w:val="004233E6"/>
    <w:rsid w:val="004310F2"/>
    <w:rsid w:val="00441C40"/>
    <w:rsid w:val="00460FF5"/>
    <w:rsid w:val="004818AC"/>
    <w:rsid w:val="00493352"/>
    <w:rsid w:val="00494010"/>
    <w:rsid w:val="00495640"/>
    <w:rsid w:val="004A25BB"/>
    <w:rsid w:val="004A52D2"/>
    <w:rsid w:val="004B0D4C"/>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93E69"/>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781F"/>
    <w:rsid w:val="0064104A"/>
    <w:rsid w:val="0064443A"/>
    <w:rsid w:val="00646FFF"/>
    <w:rsid w:val="00677379"/>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253"/>
    <w:rsid w:val="007E4F90"/>
    <w:rsid w:val="007E5F80"/>
    <w:rsid w:val="007F2B95"/>
    <w:rsid w:val="007F32FA"/>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1BA4"/>
    <w:rsid w:val="0094312D"/>
    <w:rsid w:val="0095509E"/>
    <w:rsid w:val="00963BBF"/>
    <w:rsid w:val="009749AE"/>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02C5F"/>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B0AC8"/>
    <w:rsid w:val="00CB206E"/>
    <w:rsid w:val="00CB2096"/>
    <w:rsid w:val="00CB38B7"/>
    <w:rsid w:val="00CB7420"/>
    <w:rsid w:val="00CC1F5A"/>
    <w:rsid w:val="00CE75BB"/>
    <w:rsid w:val="00CE75F7"/>
    <w:rsid w:val="00D07542"/>
    <w:rsid w:val="00D11543"/>
    <w:rsid w:val="00D11D1D"/>
    <w:rsid w:val="00D122A3"/>
    <w:rsid w:val="00D12F85"/>
    <w:rsid w:val="00D2706E"/>
    <w:rsid w:val="00D320AE"/>
    <w:rsid w:val="00D323BE"/>
    <w:rsid w:val="00D33589"/>
    <w:rsid w:val="00D34E2A"/>
    <w:rsid w:val="00D45810"/>
    <w:rsid w:val="00D62102"/>
    <w:rsid w:val="00D649ED"/>
    <w:rsid w:val="00D64CC5"/>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2141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5E62"/>
    <w:rsid w:val="00F63D01"/>
    <w:rsid w:val="00F66625"/>
    <w:rsid w:val="00F66EDF"/>
    <w:rsid w:val="00F75D76"/>
    <w:rsid w:val="00F901C1"/>
    <w:rsid w:val="00F92138"/>
    <w:rsid w:val="00FA7099"/>
    <w:rsid w:val="00FC36E9"/>
    <w:rsid w:val="00FD1C07"/>
    <w:rsid w:val="00FD284B"/>
    <w:rsid w:val="00FE5D88"/>
    <w:rsid w:val="00FF390A"/>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89987"/>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51D9A-579E-40E2-9E70-58BE88449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6095</Words>
  <Characters>34746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8</cp:revision>
  <cp:lastPrinted>2023-04-27T07:39:00Z</cp:lastPrinted>
  <dcterms:created xsi:type="dcterms:W3CDTF">2022-06-21T14:12:00Z</dcterms:created>
  <dcterms:modified xsi:type="dcterms:W3CDTF">2025-10-28T13:34:00Z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